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20"/>
        <w:gridCol w:w="7920"/>
      </w:tblGrid>
      <w:tr w:rsidR="008236D9" w:rsidRPr="00A21702" w14:paraId="63589E58" w14:textId="77777777" w:rsidTr="00EE2085">
        <w:trPr>
          <w:trHeight w:val="1296"/>
        </w:trPr>
        <w:tc>
          <w:tcPr>
            <w:tcW w:w="720" w:type="dxa"/>
            <w:vMerge w:val="restart"/>
            <w:shd w:val="clear" w:color="auto" w:fill="2281B8"/>
          </w:tcPr>
          <w:p w14:paraId="186BE4D8" w14:textId="77777777" w:rsidR="00895F61" w:rsidRPr="00A21702" w:rsidRDefault="00895F61" w:rsidP="00D042B9">
            <w:pPr>
              <w:contextualSpacing/>
            </w:pPr>
          </w:p>
        </w:tc>
        <w:tc>
          <w:tcPr>
            <w:tcW w:w="720" w:type="dxa"/>
          </w:tcPr>
          <w:p w14:paraId="7E36E066" w14:textId="77777777" w:rsidR="00895F61" w:rsidRPr="00A21702" w:rsidRDefault="00895F61" w:rsidP="00D042B9">
            <w:pPr>
              <w:contextualSpacing/>
            </w:pPr>
          </w:p>
        </w:tc>
        <w:tc>
          <w:tcPr>
            <w:tcW w:w="7920" w:type="dxa"/>
            <w:vMerge w:val="restart"/>
            <w:tcMar>
              <w:left w:w="288" w:type="dxa"/>
              <w:right w:w="288" w:type="dxa"/>
            </w:tcMar>
          </w:tcPr>
          <w:p w14:paraId="596BA7D9" w14:textId="77777777" w:rsidR="00895F61" w:rsidRPr="00A21702" w:rsidRDefault="00895F61" w:rsidP="00D042B9">
            <w:pPr>
              <w:contextualSpacing/>
            </w:pPr>
          </w:p>
          <w:p w14:paraId="4B5A1B4A" w14:textId="06528766" w:rsidR="00895F61" w:rsidRPr="00A21702" w:rsidRDefault="00895F61" w:rsidP="00D042B9">
            <w:pPr>
              <w:contextualSpacing/>
            </w:pPr>
          </w:p>
          <w:p w14:paraId="53F83B96" w14:textId="77777777" w:rsidR="00895F61" w:rsidRPr="00A21702" w:rsidRDefault="00895F61" w:rsidP="00D042B9">
            <w:pPr>
              <w:contextualSpacing/>
            </w:pPr>
          </w:p>
          <w:p w14:paraId="6E044CB8" w14:textId="77777777" w:rsidR="00895F61" w:rsidRPr="00A21702" w:rsidRDefault="00895F61" w:rsidP="00D042B9">
            <w:pPr>
              <w:contextualSpacing/>
            </w:pPr>
          </w:p>
          <w:p w14:paraId="3C765B02" w14:textId="77777777" w:rsidR="00895F61" w:rsidRPr="00A21702" w:rsidRDefault="00895F61" w:rsidP="00D042B9">
            <w:pPr>
              <w:contextualSpacing/>
            </w:pPr>
          </w:p>
          <w:p w14:paraId="21846F08" w14:textId="77777777" w:rsidR="00895F61" w:rsidRPr="00A21702" w:rsidRDefault="00895F61" w:rsidP="00D042B9">
            <w:pPr>
              <w:contextualSpacing/>
            </w:pPr>
          </w:p>
          <w:p w14:paraId="36B21B2E" w14:textId="77777777" w:rsidR="00895F61" w:rsidRPr="00A21702" w:rsidRDefault="00895F61" w:rsidP="00D042B9">
            <w:pPr>
              <w:contextualSpacing/>
            </w:pPr>
          </w:p>
          <w:p w14:paraId="740BCE9C" w14:textId="77777777" w:rsidR="00895F61" w:rsidRPr="00A21702" w:rsidRDefault="00895F61" w:rsidP="00D042B9">
            <w:pPr>
              <w:contextualSpacing/>
            </w:pPr>
          </w:p>
          <w:p w14:paraId="5FA79318" w14:textId="77777777" w:rsidR="00895F61" w:rsidRPr="00A21702" w:rsidRDefault="00895F61" w:rsidP="00D042B9">
            <w:pPr>
              <w:contextualSpacing/>
            </w:pPr>
          </w:p>
          <w:p w14:paraId="635A0F81" w14:textId="77777777" w:rsidR="00895F61" w:rsidRPr="00A21702" w:rsidRDefault="00895F61" w:rsidP="00D042B9">
            <w:pPr>
              <w:contextualSpacing/>
            </w:pPr>
          </w:p>
          <w:p w14:paraId="6D5E1D96" w14:textId="77777777" w:rsidR="00895F61" w:rsidRPr="00A21702" w:rsidRDefault="00895F61" w:rsidP="00D042B9">
            <w:pPr>
              <w:contextualSpacing/>
            </w:pPr>
          </w:p>
          <w:p w14:paraId="345B64B1" w14:textId="6CC6588F" w:rsidR="00895F61" w:rsidRPr="00A21702" w:rsidRDefault="00895F61" w:rsidP="00D042B9">
            <w:pPr>
              <w:contextualSpacing/>
            </w:pPr>
          </w:p>
          <w:p w14:paraId="1040658E" w14:textId="1184B8F4" w:rsidR="008236D9" w:rsidRPr="00A21702" w:rsidRDefault="008236D9" w:rsidP="00D042B9">
            <w:pPr>
              <w:contextualSpacing/>
            </w:pPr>
          </w:p>
          <w:p w14:paraId="2BB81D3E" w14:textId="4A1F1DE7" w:rsidR="008236D9" w:rsidRPr="00A21702" w:rsidRDefault="00610A27" w:rsidP="00610A27">
            <w:pPr>
              <w:tabs>
                <w:tab w:val="left" w:pos="4395"/>
              </w:tabs>
              <w:contextualSpacing/>
            </w:pPr>
            <w:r w:rsidRPr="00A21702">
              <w:tab/>
            </w:r>
          </w:p>
          <w:p w14:paraId="1CA6FACA" w14:textId="77777777" w:rsidR="008236D9" w:rsidRPr="00A21702" w:rsidRDefault="008236D9" w:rsidP="00D042B9">
            <w:pPr>
              <w:contextualSpacing/>
            </w:pPr>
          </w:p>
          <w:p w14:paraId="7EAED7D8" w14:textId="77777777" w:rsidR="00895F61" w:rsidRPr="00A21702" w:rsidRDefault="00895F61" w:rsidP="00D042B9">
            <w:pPr>
              <w:contextualSpacing/>
            </w:pPr>
          </w:p>
          <w:p w14:paraId="2C8062AF" w14:textId="77777777" w:rsidR="00895F61" w:rsidRPr="00A21702" w:rsidRDefault="00895F61" w:rsidP="00D042B9">
            <w:pPr>
              <w:contextualSpacing/>
            </w:pPr>
          </w:p>
          <w:p w14:paraId="182E5C63" w14:textId="77777777" w:rsidR="00895F61" w:rsidRPr="00A21702" w:rsidRDefault="00895F61" w:rsidP="00D042B9">
            <w:pPr>
              <w:contextualSpacing/>
            </w:pPr>
          </w:p>
          <w:p w14:paraId="5FD60214" w14:textId="77777777" w:rsidR="00191D58" w:rsidRPr="00A21702" w:rsidRDefault="00191D58" w:rsidP="00D042B9">
            <w:pPr>
              <w:contextualSpacing/>
              <w:rPr>
                <w:b/>
                <w:bCs/>
                <w:sz w:val="36"/>
                <w:szCs w:val="36"/>
                <w:u w:val="single"/>
              </w:rPr>
            </w:pPr>
          </w:p>
          <w:p w14:paraId="6E5CDFCC" w14:textId="77777777" w:rsidR="00723104" w:rsidRDefault="000627AA" w:rsidP="00D042B9">
            <w:pPr>
              <w:contextualSpacing/>
              <w:rPr>
                <w:b/>
                <w:bCs/>
                <w:sz w:val="36"/>
                <w:szCs w:val="36"/>
                <w14:shadow w14:blurRad="50800" w14:dist="38100" w14:dir="2700000" w14:sx="100000" w14:sy="100000" w14:kx="0" w14:ky="0" w14:algn="tl">
                  <w14:srgbClr w14:val="000000">
                    <w14:alpha w14:val="60000"/>
                  </w14:srgbClr>
                </w14:shadow>
              </w:rPr>
            </w:pPr>
            <w:r>
              <w:rPr>
                <w:b/>
                <w:bCs/>
                <w:sz w:val="36"/>
                <w:szCs w:val="36"/>
                <w14:shadow w14:blurRad="50800" w14:dist="38100" w14:dir="2700000" w14:sx="100000" w14:sy="100000" w14:kx="0" w14:ky="0" w14:algn="tl">
                  <w14:srgbClr w14:val="000000">
                    <w14:alpha w14:val="60000"/>
                  </w14:srgbClr>
                </w14:shadow>
              </w:rPr>
              <w:t>ISSAQ Student Survey</w:t>
            </w:r>
            <w:r w:rsidR="00135E1B">
              <w:rPr>
                <w:b/>
                <w:bCs/>
                <w:sz w:val="36"/>
                <w:szCs w:val="36"/>
                <w14:shadow w14:blurRad="50800" w14:dist="38100" w14:dir="2700000" w14:sx="100000" w14:sy="100000" w14:kx="0" w14:ky="0" w14:algn="tl">
                  <w14:srgbClr w14:val="000000">
                    <w14:alpha w14:val="60000"/>
                  </w14:srgbClr>
                </w14:shadow>
              </w:rPr>
              <w:t xml:space="preserve">: </w:t>
            </w:r>
          </w:p>
          <w:p w14:paraId="48E4FBF1" w14:textId="6AB2F48E" w:rsidR="000627AA" w:rsidRPr="00723104" w:rsidRDefault="00723104" w:rsidP="00D042B9">
            <w:pPr>
              <w:contextualSpacing/>
              <w:rPr>
                <w:i/>
                <w:iCs/>
                <w:sz w:val="36"/>
                <w:szCs w:val="36"/>
                <w14:shadow w14:blurRad="50800" w14:dist="38100" w14:dir="2700000" w14:sx="100000" w14:sy="100000" w14:kx="0" w14:ky="0" w14:algn="tl">
                  <w14:srgbClr w14:val="000000">
                    <w14:alpha w14:val="60000"/>
                  </w14:srgbClr>
                </w14:shadow>
              </w:rPr>
            </w:pPr>
            <w:r w:rsidRPr="00723104">
              <w:rPr>
                <w:i/>
                <w:iCs/>
                <w:sz w:val="36"/>
                <w:szCs w:val="36"/>
                <w14:shadow w14:blurRad="50800" w14:dist="38100" w14:dir="2700000" w14:sx="100000" w14:sy="100000" w14:kx="0" w14:ky="0" w14:algn="tl">
                  <w14:srgbClr w14:val="000000">
                    <w14:alpha w14:val="60000"/>
                  </w14:srgbClr>
                </w14:shadow>
              </w:rPr>
              <w:t>Example Communications</w:t>
            </w:r>
          </w:p>
          <w:p w14:paraId="19833E27" w14:textId="5AF41FF4" w:rsidR="00560829" w:rsidRDefault="00560829" w:rsidP="00D042B9">
            <w:pPr>
              <w:contextualSpacing/>
              <w:rPr>
                <w:b/>
                <w:bCs/>
                <w:sz w:val="36"/>
                <w:szCs w:val="36"/>
                <w14:shadow w14:blurRad="50800" w14:dist="38100" w14:dir="2700000" w14:sx="100000" w14:sy="100000" w14:kx="0" w14:ky="0" w14:algn="tl">
                  <w14:srgbClr w14:val="000000">
                    <w14:alpha w14:val="60000"/>
                  </w14:srgbClr>
                </w14:shadow>
              </w:rPr>
            </w:pPr>
          </w:p>
          <w:p w14:paraId="40449196" w14:textId="77777777" w:rsidR="00895F61" w:rsidRPr="00A21702" w:rsidRDefault="00895F61" w:rsidP="00D042B9">
            <w:pPr>
              <w:contextualSpacing/>
            </w:pPr>
          </w:p>
          <w:p w14:paraId="771964C4" w14:textId="62103A27" w:rsidR="00895F61" w:rsidRPr="00A21702" w:rsidRDefault="00895F61" w:rsidP="00D042B9">
            <w:pPr>
              <w:contextualSpacing/>
            </w:pPr>
          </w:p>
          <w:p w14:paraId="1A4BA729" w14:textId="52126613" w:rsidR="00895F61" w:rsidRPr="00A21702" w:rsidRDefault="00895F61" w:rsidP="00D042B9">
            <w:pPr>
              <w:contextualSpacing/>
              <w:jc w:val="center"/>
            </w:pPr>
            <w:r w:rsidRPr="00A21702">
              <w:rPr>
                <w:noProof/>
              </w:rPr>
              <w:drawing>
                <wp:inline distT="0" distB="0" distL="0" distR="0" wp14:anchorId="20FF92DF" wp14:editId="3B7A8E0C">
                  <wp:extent cx="3200400" cy="557606"/>
                  <wp:effectExtent l="38100" t="38100" r="38100" b="901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19923" cy="561007"/>
                          </a:xfrm>
                          <a:prstGeom prst="rect">
                            <a:avLst/>
                          </a:prstGeom>
                          <a:noFill/>
                          <a:ln>
                            <a:noFill/>
                          </a:ln>
                          <a:effectLst>
                            <a:outerShdw blurRad="50800" dist="38100" dir="2700000" algn="tl" rotWithShape="0">
                              <a:prstClr val="black">
                                <a:alpha val="40000"/>
                              </a:prstClr>
                            </a:outerShdw>
                          </a:effectLst>
                        </pic:spPr>
                      </pic:pic>
                    </a:graphicData>
                  </a:graphic>
                </wp:inline>
              </w:drawing>
            </w:r>
          </w:p>
        </w:tc>
      </w:tr>
      <w:tr w:rsidR="008236D9" w:rsidRPr="00A21702" w14:paraId="5700B9B2" w14:textId="77777777" w:rsidTr="00EE2085">
        <w:trPr>
          <w:trHeight w:val="10080"/>
        </w:trPr>
        <w:tc>
          <w:tcPr>
            <w:tcW w:w="720" w:type="dxa"/>
            <w:vMerge/>
            <w:shd w:val="clear" w:color="auto" w:fill="2281B8"/>
          </w:tcPr>
          <w:p w14:paraId="4AFB036A" w14:textId="77777777" w:rsidR="00895F61" w:rsidRPr="00A21702" w:rsidRDefault="00895F61" w:rsidP="00D042B9">
            <w:pPr>
              <w:contextualSpacing/>
            </w:pPr>
          </w:p>
        </w:tc>
        <w:tc>
          <w:tcPr>
            <w:tcW w:w="720" w:type="dxa"/>
            <w:shd w:val="clear" w:color="auto" w:fill="791400"/>
          </w:tcPr>
          <w:p w14:paraId="1ABEDF0A" w14:textId="77777777" w:rsidR="00895F61" w:rsidRPr="00A21702" w:rsidRDefault="00895F61" w:rsidP="00D042B9">
            <w:pPr>
              <w:contextualSpacing/>
            </w:pPr>
          </w:p>
        </w:tc>
        <w:tc>
          <w:tcPr>
            <w:tcW w:w="7920" w:type="dxa"/>
            <w:vMerge/>
          </w:tcPr>
          <w:p w14:paraId="277F3AD5" w14:textId="77777777" w:rsidR="00895F61" w:rsidRPr="00A21702" w:rsidRDefault="00895F61" w:rsidP="00D042B9">
            <w:pPr>
              <w:contextualSpacing/>
            </w:pPr>
          </w:p>
        </w:tc>
      </w:tr>
      <w:tr w:rsidR="008236D9" w:rsidRPr="00A21702" w14:paraId="0E101409" w14:textId="77777777" w:rsidTr="00EE2085">
        <w:trPr>
          <w:trHeight w:val="1296"/>
        </w:trPr>
        <w:tc>
          <w:tcPr>
            <w:tcW w:w="720" w:type="dxa"/>
            <w:vMerge/>
            <w:shd w:val="clear" w:color="auto" w:fill="2281B8"/>
          </w:tcPr>
          <w:p w14:paraId="51E0C3F8" w14:textId="77777777" w:rsidR="00895F61" w:rsidRPr="00A21702" w:rsidRDefault="00895F61" w:rsidP="00D042B9">
            <w:pPr>
              <w:contextualSpacing/>
            </w:pPr>
          </w:p>
        </w:tc>
        <w:tc>
          <w:tcPr>
            <w:tcW w:w="720" w:type="dxa"/>
          </w:tcPr>
          <w:p w14:paraId="36CAE6EC" w14:textId="47DA9C7E" w:rsidR="00895F61" w:rsidRPr="00A21702" w:rsidRDefault="00895F61" w:rsidP="00D042B9">
            <w:pPr>
              <w:contextualSpacing/>
            </w:pPr>
          </w:p>
        </w:tc>
        <w:tc>
          <w:tcPr>
            <w:tcW w:w="7920" w:type="dxa"/>
            <w:vMerge/>
          </w:tcPr>
          <w:p w14:paraId="2109BFCE" w14:textId="77777777" w:rsidR="00895F61" w:rsidRPr="00A21702" w:rsidRDefault="00895F61" w:rsidP="00D042B9">
            <w:pPr>
              <w:contextualSpacing/>
            </w:pPr>
          </w:p>
        </w:tc>
      </w:tr>
    </w:tbl>
    <w:p w14:paraId="4173697E" w14:textId="77777777" w:rsidR="008236D9" w:rsidRPr="00A21702" w:rsidRDefault="008236D9" w:rsidP="00D042B9">
      <w:pPr>
        <w:spacing w:after="0"/>
        <w:contextualSpacing/>
      </w:pPr>
      <w:r w:rsidRPr="00A21702">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360"/>
        <w:gridCol w:w="8640"/>
      </w:tblGrid>
      <w:tr w:rsidR="008236D9" w:rsidRPr="00560829" w14:paraId="61874C5E" w14:textId="77777777" w:rsidTr="00610A27">
        <w:trPr>
          <w:trHeight w:val="360"/>
        </w:trPr>
        <w:tc>
          <w:tcPr>
            <w:tcW w:w="360" w:type="dxa"/>
            <w:shd w:val="clear" w:color="auto" w:fill="2281B8"/>
            <w:tcMar>
              <w:top w:w="72" w:type="dxa"/>
              <w:left w:w="115" w:type="dxa"/>
              <w:bottom w:w="72" w:type="dxa"/>
              <w:right w:w="115" w:type="dxa"/>
            </w:tcMar>
            <w:vAlign w:val="center"/>
          </w:tcPr>
          <w:p w14:paraId="4E0E14D0" w14:textId="77777777" w:rsidR="008236D9" w:rsidRPr="00560829" w:rsidRDefault="008236D9" w:rsidP="00D042B9">
            <w:pPr>
              <w:contextualSpacing/>
              <w:rPr>
                <w:szCs w:val="24"/>
              </w:rPr>
            </w:pPr>
          </w:p>
        </w:tc>
        <w:tc>
          <w:tcPr>
            <w:tcW w:w="360" w:type="dxa"/>
            <w:shd w:val="clear" w:color="auto" w:fill="791400"/>
            <w:tcMar>
              <w:top w:w="72" w:type="dxa"/>
              <w:left w:w="115" w:type="dxa"/>
              <w:bottom w:w="72" w:type="dxa"/>
              <w:right w:w="115" w:type="dxa"/>
            </w:tcMar>
            <w:vAlign w:val="center"/>
          </w:tcPr>
          <w:p w14:paraId="0D41479B" w14:textId="77777777" w:rsidR="008236D9" w:rsidRPr="00560829" w:rsidRDefault="008236D9" w:rsidP="00D042B9">
            <w:pPr>
              <w:contextualSpacing/>
              <w:rPr>
                <w:szCs w:val="24"/>
              </w:rPr>
            </w:pPr>
          </w:p>
        </w:tc>
        <w:tc>
          <w:tcPr>
            <w:tcW w:w="8640" w:type="dxa"/>
            <w:shd w:val="clear" w:color="auto" w:fill="F2F2F2" w:themeFill="background1" w:themeFillShade="F2"/>
            <w:tcMar>
              <w:top w:w="72" w:type="dxa"/>
              <w:left w:w="115" w:type="dxa"/>
              <w:bottom w:w="72" w:type="dxa"/>
              <w:right w:w="115" w:type="dxa"/>
            </w:tcMar>
            <w:vAlign w:val="center"/>
          </w:tcPr>
          <w:p w14:paraId="1C64C932" w14:textId="337AC252" w:rsidR="008236D9" w:rsidRPr="00560829" w:rsidRDefault="00E35547" w:rsidP="00D042B9">
            <w:pPr>
              <w:contextualSpacing/>
              <w:rPr>
                <w:b/>
                <w:bCs/>
                <w:szCs w:val="24"/>
              </w:rPr>
            </w:pPr>
            <w:r>
              <w:rPr>
                <w:b/>
                <w:bCs/>
                <w:color w:val="405767"/>
                <w:szCs w:val="24"/>
              </w:rPr>
              <w:t>Overview</w:t>
            </w:r>
          </w:p>
        </w:tc>
      </w:tr>
    </w:tbl>
    <w:p w14:paraId="2B1FF3BA" w14:textId="1FAC84D4" w:rsidR="00CA3B64" w:rsidRPr="00560829" w:rsidRDefault="00CA3B64" w:rsidP="00D042B9">
      <w:pPr>
        <w:spacing w:after="0"/>
        <w:contextualSpacing/>
        <w:rPr>
          <w:szCs w:val="24"/>
        </w:rPr>
      </w:pPr>
    </w:p>
    <w:p w14:paraId="5FB9F769" w14:textId="070C5520" w:rsidR="00135E1B" w:rsidRDefault="00985CCA">
      <w:pPr>
        <w:rPr>
          <w:szCs w:val="24"/>
        </w:rPr>
      </w:pPr>
      <w:r>
        <w:rPr>
          <w:szCs w:val="24"/>
        </w:rPr>
        <w:t>Communication plays a key role in promoting</w:t>
      </w:r>
      <w:r w:rsidR="00514301">
        <w:rPr>
          <w:szCs w:val="24"/>
        </w:rPr>
        <w:t xml:space="preserve"> valid responses to the ISSAQ Student Survey (SS)</w:t>
      </w:r>
      <w:r>
        <w:rPr>
          <w:szCs w:val="24"/>
        </w:rPr>
        <w:t xml:space="preserve">. As this is a low-stakes assessment, </w:t>
      </w:r>
      <w:r w:rsidR="006D4C46">
        <w:rPr>
          <w:szCs w:val="24"/>
        </w:rPr>
        <w:t>students’ perceptions of the survey are</w:t>
      </w:r>
      <w:r w:rsidR="00731AB4">
        <w:rPr>
          <w:szCs w:val="24"/>
        </w:rPr>
        <w:t xml:space="preserve"> critical</w:t>
      </w:r>
      <w:r w:rsidR="006D4C46">
        <w:rPr>
          <w:szCs w:val="24"/>
        </w:rPr>
        <w:t xml:space="preserve"> to</w:t>
      </w:r>
      <w:r w:rsidR="00731AB4">
        <w:rPr>
          <w:szCs w:val="24"/>
        </w:rPr>
        <w:t xml:space="preserve"> not only </w:t>
      </w:r>
      <w:r w:rsidR="00BB3CBD">
        <w:rPr>
          <w:szCs w:val="24"/>
        </w:rPr>
        <w:t>encouraging participation</w:t>
      </w:r>
      <w:r w:rsidR="00731AB4">
        <w:rPr>
          <w:szCs w:val="24"/>
        </w:rPr>
        <w:t xml:space="preserve">, but </w:t>
      </w:r>
      <w:r w:rsidR="00BB3CBD">
        <w:rPr>
          <w:szCs w:val="24"/>
        </w:rPr>
        <w:t>ensuring responses are given with</w:t>
      </w:r>
      <w:r w:rsidR="00731AB4">
        <w:rPr>
          <w:szCs w:val="24"/>
        </w:rPr>
        <w:t xml:space="preserve"> effort and honesty. As such</w:t>
      </w:r>
      <w:r w:rsidR="00514301">
        <w:rPr>
          <w:szCs w:val="24"/>
        </w:rPr>
        <w:t xml:space="preserve">, this document provides communications </w:t>
      </w:r>
      <w:r w:rsidR="00963291">
        <w:rPr>
          <w:szCs w:val="24"/>
        </w:rPr>
        <w:t xml:space="preserve">templates </w:t>
      </w:r>
      <w:r w:rsidR="00514301">
        <w:rPr>
          <w:szCs w:val="24"/>
        </w:rPr>
        <w:t>that can be used</w:t>
      </w:r>
      <w:r w:rsidR="00963291">
        <w:rPr>
          <w:szCs w:val="24"/>
        </w:rPr>
        <w:t xml:space="preserve"> and adapted</w:t>
      </w:r>
      <w:r w:rsidR="00514301">
        <w:rPr>
          <w:szCs w:val="24"/>
        </w:rPr>
        <w:t xml:space="preserve"> to support </w:t>
      </w:r>
      <w:r w:rsidR="00F36D13">
        <w:rPr>
          <w:szCs w:val="24"/>
        </w:rPr>
        <w:t>outreach</w:t>
      </w:r>
      <w:r w:rsidR="00856721">
        <w:rPr>
          <w:szCs w:val="24"/>
        </w:rPr>
        <w:t xml:space="preserve"> to students.</w:t>
      </w:r>
      <w:r w:rsidR="00963291">
        <w:rPr>
          <w:szCs w:val="24"/>
        </w:rPr>
        <w:t xml:space="preserve"> </w:t>
      </w:r>
    </w:p>
    <w:p w14:paraId="78815928" w14:textId="58718FCF" w:rsidR="00856721" w:rsidRDefault="00856721">
      <w:pPr>
        <w:rPr>
          <w:szCs w:val="24"/>
        </w:rPr>
      </w:pPr>
      <w:r>
        <w:rPr>
          <w:szCs w:val="24"/>
        </w:rPr>
        <w:t>Overall, there are several key guidelines DIA uses in shaping communications:</w:t>
      </w:r>
    </w:p>
    <w:p w14:paraId="352D409A" w14:textId="7174CB7F" w:rsidR="00BB2546" w:rsidRPr="00BB2546" w:rsidRDefault="00697C4B" w:rsidP="00BB2546">
      <w:pPr>
        <w:numPr>
          <w:ilvl w:val="0"/>
          <w:numId w:val="25"/>
        </w:numPr>
        <w:rPr>
          <w:b/>
          <w:szCs w:val="24"/>
        </w:rPr>
      </w:pPr>
      <w:r>
        <w:rPr>
          <w:b/>
          <w:bCs/>
          <w:szCs w:val="24"/>
          <w:u w:val="single"/>
        </w:rPr>
        <w:t>Communicate the p</w:t>
      </w:r>
      <w:r w:rsidR="00F01ECF" w:rsidRPr="00F01ECF">
        <w:rPr>
          <w:b/>
          <w:bCs/>
          <w:szCs w:val="24"/>
          <w:u w:val="single"/>
        </w:rPr>
        <w:t>urpose</w:t>
      </w:r>
      <w:r>
        <w:rPr>
          <w:b/>
          <w:bCs/>
          <w:szCs w:val="24"/>
          <w:u w:val="single"/>
        </w:rPr>
        <w:t xml:space="preserve"> of the survey</w:t>
      </w:r>
      <w:r w:rsidR="00BB2546" w:rsidRPr="00BB2546">
        <w:rPr>
          <w:szCs w:val="24"/>
        </w:rPr>
        <w:t xml:space="preserve">: Make sure students understand that this is a survey </w:t>
      </w:r>
      <w:r w:rsidR="00984D3C">
        <w:rPr>
          <w:szCs w:val="24"/>
        </w:rPr>
        <w:t>of their behaviors, mindsets, attitudes, and strategies, used in academic settings</w:t>
      </w:r>
      <w:r w:rsidR="00BB2546" w:rsidRPr="00BB2546">
        <w:rPr>
          <w:szCs w:val="24"/>
        </w:rPr>
        <w:t>.</w:t>
      </w:r>
      <w:r w:rsidR="003F29E9">
        <w:rPr>
          <w:szCs w:val="24"/>
        </w:rPr>
        <w:t xml:space="preserve"> This is not a survey of “readiness” and won’t be used to judge or evaluate them in any way.</w:t>
      </w:r>
      <w:r w:rsidR="00BB2546" w:rsidRPr="00BB2546">
        <w:rPr>
          <w:szCs w:val="24"/>
        </w:rPr>
        <w:t xml:space="preserve"> </w:t>
      </w:r>
    </w:p>
    <w:p w14:paraId="1C551F5D" w14:textId="2B8FBCBE" w:rsidR="00F01ECF" w:rsidRPr="00F01ECF" w:rsidRDefault="00697C4B" w:rsidP="00BB2546">
      <w:pPr>
        <w:numPr>
          <w:ilvl w:val="0"/>
          <w:numId w:val="25"/>
        </w:numPr>
        <w:rPr>
          <w:b/>
          <w:szCs w:val="24"/>
        </w:rPr>
      </w:pPr>
      <w:r>
        <w:rPr>
          <w:b/>
          <w:bCs/>
          <w:szCs w:val="24"/>
          <w:u w:val="single"/>
        </w:rPr>
        <w:t>Explain how the survey will be used</w:t>
      </w:r>
      <w:r w:rsidR="00F01ECF" w:rsidRPr="00BB2546">
        <w:rPr>
          <w:szCs w:val="24"/>
        </w:rPr>
        <w:t xml:space="preserve">: Explain to students that this survey </w:t>
      </w:r>
      <w:r w:rsidR="003F29E9">
        <w:rPr>
          <w:szCs w:val="24"/>
        </w:rPr>
        <w:t>is used to support them and students like them</w:t>
      </w:r>
      <w:r w:rsidR="00C44964">
        <w:rPr>
          <w:szCs w:val="24"/>
        </w:rPr>
        <w:t>, both now and in the future</w:t>
      </w:r>
      <w:r w:rsidR="00F01ECF" w:rsidRPr="00BB2546">
        <w:rPr>
          <w:szCs w:val="24"/>
        </w:rPr>
        <w:t>.</w:t>
      </w:r>
    </w:p>
    <w:p w14:paraId="314D964F" w14:textId="70E55428" w:rsidR="00BB2546" w:rsidRPr="00BB2546" w:rsidRDefault="00137DEE" w:rsidP="00BB2546">
      <w:pPr>
        <w:numPr>
          <w:ilvl w:val="0"/>
          <w:numId w:val="25"/>
        </w:numPr>
        <w:rPr>
          <w:b/>
          <w:szCs w:val="24"/>
        </w:rPr>
      </w:pPr>
      <w:r w:rsidRPr="00137DEE">
        <w:rPr>
          <w:b/>
          <w:bCs/>
          <w:szCs w:val="24"/>
          <w:u w:val="single"/>
        </w:rPr>
        <w:t>Assure confidentiality</w:t>
      </w:r>
      <w:r w:rsidR="00BB2546" w:rsidRPr="00BB2546">
        <w:rPr>
          <w:szCs w:val="24"/>
        </w:rPr>
        <w:t xml:space="preserve">: </w:t>
      </w:r>
      <w:r w:rsidR="00E517EC">
        <w:rPr>
          <w:szCs w:val="24"/>
        </w:rPr>
        <w:t xml:space="preserve">Students who know that access to their individual responses will not be shared and that only </w:t>
      </w:r>
      <w:r w:rsidR="00324EB0">
        <w:rPr>
          <w:szCs w:val="24"/>
        </w:rPr>
        <w:t>trained and pertinent individuals will have access to their data</w:t>
      </w:r>
      <w:r w:rsidR="00BB2546" w:rsidRPr="00BB2546">
        <w:rPr>
          <w:szCs w:val="24"/>
        </w:rPr>
        <w:t xml:space="preserve">. </w:t>
      </w:r>
    </w:p>
    <w:p w14:paraId="478A337A" w14:textId="655E98C6" w:rsidR="00697C4B" w:rsidRPr="00BB2546" w:rsidRDefault="00137DEE" w:rsidP="00697C4B">
      <w:pPr>
        <w:numPr>
          <w:ilvl w:val="0"/>
          <w:numId w:val="25"/>
        </w:numPr>
        <w:rPr>
          <w:b/>
          <w:szCs w:val="24"/>
        </w:rPr>
      </w:pPr>
      <w:r w:rsidRPr="00137DEE">
        <w:rPr>
          <w:b/>
          <w:bCs/>
          <w:szCs w:val="24"/>
          <w:u w:val="single"/>
        </w:rPr>
        <w:t>Encourage honesty</w:t>
      </w:r>
      <w:r w:rsidR="00697C4B" w:rsidRPr="00BB2546">
        <w:rPr>
          <w:szCs w:val="24"/>
        </w:rPr>
        <w:t xml:space="preserve">: Students must understand </w:t>
      </w:r>
      <w:r w:rsidR="00324EB0">
        <w:rPr>
          <w:szCs w:val="24"/>
        </w:rPr>
        <w:t>the importance of their honest and valid responses</w:t>
      </w:r>
      <w:r w:rsidR="00697C4B" w:rsidRPr="00BB2546">
        <w:rPr>
          <w:szCs w:val="24"/>
        </w:rPr>
        <w:t>. Students should understand there is no penalty</w:t>
      </w:r>
      <w:r w:rsidR="00324EB0">
        <w:rPr>
          <w:szCs w:val="24"/>
        </w:rPr>
        <w:t xml:space="preserve">, there are no “right or wrong” answers, </w:t>
      </w:r>
      <w:r w:rsidR="00697C4B" w:rsidRPr="00BB2546">
        <w:rPr>
          <w:szCs w:val="24"/>
        </w:rPr>
        <w:t xml:space="preserve">and every question should be answered to the best of their abilities. </w:t>
      </w:r>
    </w:p>
    <w:p w14:paraId="052A1293" w14:textId="79FE3563" w:rsidR="00BB2546" w:rsidRPr="00BB2546" w:rsidRDefault="00E95D90" w:rsidP="00BB2546">
      <w:pPr>
        <w:numPr>
          <w:ilvl w:val="0"/>
          <w:numId w:val="25"/>
        </w:numPr>
        <w:rPr>
          <w:b/>
          <w:szCs w:val="24"/>
        </w:rPr>
      </w:pPr>
      <w:r w:rsidRPr="00E95D90">
        <w:rPr>
          <w:b/>
          <w:bCs/>
          <w:szCs w:val="24"/>
          <w:u w:val="single"/>
        </w:rPr>
        <w:t>Outline expectations</w:t>
      </w:r>
      <w:r>
        <w:rPr>
          <w:szCs w:val="24"/>
        </w:rPr>
        <w:t xml:space="preserve">: </w:t>
      </w:r>
      <w:r w:rsidR="004E4AC7">
        <w:rPr>
          <w:szCs w:val="24"/>
        </w:rPr>
        <w:t xml:space="preserve">Students should understand what to expect during the survey experience, including the types of questions asked and the length of time required to complete the survey. </w:t>
      </w:r>
    </w:p>
    <w:p w14:paraId="72674375" w14:textId="23F3D20E" w:rsidR="00BB2546" w:rsidRPr="00BB2546" w:rsidRDefault="00E95D90" w:rsidP="008B5DFB">
      <w:pPr>
        <w:numPr>
          <w:ilvl w:val="0"/>
          <w:numId w:val="25"/>
        </w:numPr>
        <w:rPr>
          <w:b/>
          <w:szCs w:val="24"/>
        </w:rPr>
      </w:pPr>
      <w:r w:rsidRPr="00E95D90">
        <w:rPr>
          <w:b/>
          <w:bCs/>
          <w:szCs w:val="24"/>
          <w:u w:val="single"/>
        </w:rPr>
        <w:t>Express gratitude</w:t>
      </w:r>
      <w:r w:rsidR="00BB2546" w:rsidRPr="00BB2546">
        <w:rPr>
          <w:szCs w:val="24"/>
        </w:rPr>
        <w:t xml:space="preserve">: </w:t>
      </w:r>
      <w:r w:rsidR="00311ECB">
        <w:rPr>
          <w:szCs w:val="24"/>
        </w:rPr>
        <w:t>Thanking students conveys the collaborative nature of this effort and the need for their input.</w:t>
      </w:r>
      <w:r w:rsidR="00BB2546" w:rsidRPr="00BB2546">
        <w:rPr>
          <w:szCs w:val="24"/>
        </w:rPr>
        <w:t xml:space="preserve"> </w:t>
      </w:r>
    </w:p>
    <w:p w14:paraId="79A8CF34" w14:textId="2FA86F1B" w:rsidR="0078170E" w:rsidRDefault="0078170E">
      <w:pPr>
        <w:rPr>
          <w:szCs w:val="24"/>
        </w:rPr>
      </w:pPr>
      <w:r>
        <w:rPr>
          <w:szCs w:val="24"/>
        </w:rP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360"/>
        <w:gridCol w:w="8640"/>
      </w:tblGrid>
      <w:tr w:rsidR="0078170E" w:rsidRPr="00560829" w14:paraId="2C69C1DE" w14:textId="77777777" w:rsidTr="0011038E">
        <w:trPr>
          <w:trHeight w:val="360"/>
        </w:trPr>
        <w:tc>
          <w:tcPr>
            <w:tcW w:w="360" w:type="dxa"/>
            <w:shd w:val="clear" w:color="auto" w:fill="2281B8"/>
            <w:tcMar>
              <w:top w:w="72" w:type="dxa"/>
              <w:left w:w="115" w:type="dxa"/>
              <w:bottom w:w="72" w:type="dxa"/>
              <w:right w:w="115" w:type="dxa"/>
            </w:tcMar>
            <w:vAlign w:val="center"/>
          </w:tcPr>
          <w:p w14:paraId="07C3F221" w14:textId="77777777" w:rsidR="0078170E" w:rsidRPr="00560829" w:rsidRDefault="0078170E" w:rsidP="0011038E">
            <w:pPr>
              <w:contextualSpacing/>
              <w:rPr>
                <w:szCs w:val="24"/>
              </w:rPr>
            </w:pPr>
          </w:p>
        </w:tc>
        <w:tc>
          <w:tcPr>
            <w:tcW w:w="360" w:type="dxa"/>
            <w:shd w:val="clear" w:color="auto" w:fill="791400"/>
            <w:tcMar>
              <w:top w:w="72" w:type="dxa"/>
              <w:left w:w="115" w:type="dxa"/>
              <w:bottom w:w="72" w:type="dxa"/>
              <w:right w:w="115" w:type="dxa"/>
            </w:tcMar>
            <w:vAlign w:val="center"/>
          </w:tcPr>
          <w:p w14:paraId="032C862D" w14:textId="77777777" w:rsidR="0078170E" w:rsidRPr="00560829" w:rsidRDefault="0078170E" w:rsidP="0011038E">
            <w:pPr>
              <w:contextualSpacing/>
              <w:rPr>
                <w:szCs w:val="24"/>
              </w:rPr>
            </w:pPr>
          </w:p>
        </w:tc>
        <w:tc>
          <w:tcPr>
            <w:tcW w:w="8640" w:type="dxa"/>
            <w:shd w:val="clear" w:color="auto" w:fill="F2F2F2" w:themeFill="background1" w:themeFillShade="F2"/>
            <w:tcMar>
              <w:top w:w="72" w:type="dxa"/>
              <w:left w:w="115" w:type="dxa"/>
              <w:bottom w:w="72" w:type="dxa"/>
              <w:right w:w="115" w:type="dxa"/>
            </w:tcMar>
            <w:vAlign w:val="center"/>
          </w:tcPr>
          <w:p w14:paraId="5E2429F0" w14:textId="3DD77621" w:rsidR="0078170E" w:rsidRPr="00560829" w:rsidRDefault="0078170E" w:rsidP="0011038E">
            <w:pPr>
              <w:contextualSpacing/>
              <w:rPr>
                <w:b/>
                <w:bCs/>
                <w:szCs w:val="24"/>
              </w:rPr>
            </w:pPr>
            <w:r>
              <w:rPr>
                <w:b/>
                <w:bCs/>
                <w:color w:val="405767"/>
                <w:szCs w:val="24"/>
              </w:rPr>
              <w:t>Example Open-Link Communication</w:t>
            </w:r>
          </w:p>
        </w:tc>
      </w:tr>
    </w:tbl>
    <w:p w14:paraId="6BBB33ED" w14:textId="77777777" w:rsidR="00856721" w:rsidRDefault="00856721">
      <w:pPr>
        <w:rPr>
          <w:szCs w:val="24"/>
        </w:rPr>
      </w:pPr>
    </w:p>
    <w:p w14:paraId="3E1D868D" w14:textId="5AAEED65" w:rsidR="0078170E" w:rsidRPr="00B97FF7" w:rsidRDefault="0078170E">
      <w:pPr>
        <w:rPr>
          <w:i/>
          <w:iCs/>
          <w:color w:val="791400" w:themeColor="accent2"/>
          <w:szCs w:val="24"/>
        </w:rPr>
      </w:pPr>
      <w:r w:rsidRPr="00B97FF7">
        <w:rPr>
          <w:i/>
          <w:iCs/>
          <w:color w:val="791400" w:themeColor="accent2"/>
          <w:szCs w:val="24"/>
        </w:rPr>
        <w:t>This communication can be used by instructors, advisors, administrators</w:t>
      </w:r>
      <w:r w:rsidR="005E0C94">
        <w:rPr>
          <w:i/>
          <w:iCs/>
          <w:color w:val="791400" w:themeColor="accent2"/>
          <w:szCs w:val="24"/>
        </w:rPr>
        <w:t>,</w:t>
      </w:r>
      <w:r w:rsidRPr="00B97FF7">
        <w:rPr>
          <w:i/>
          <w:iCs/>
          <w:color w:val="791400" w:themeColor="accent2"/>
          <w:szCs w:val="24"/>
        </w:rPr>
        <w:t xml:space="preserve"> and others to direct send an open-link to students to complete the survey. Note that, since this model relies on students</w:t>
      </w:r>
      <w:r w:rsidR="00B97FF7" w:rsidRPr="00B97FF7">
        <w:rPr>
          <w:i/>
          <w:iCs/>
          <w:color w:val="791400" w:themeColor="accent2"/>
          <w:szCs w:val="24"/>
        </w:rPr>
        <w:t xml:space="preserve"> to provide their information, it encourages students to have such information readily available. </w:t>
      </w:r>
    </w:p>
    <w:p w14:paraId="267937D7" w14:textId="77777777" w:rsidR="00AF01F7" w:rsidRDefault="00AF01F7">
      <w:pPr>
        <w:rPr>
          <w:szCs w:val="24"/>
        </w:rPr>
      </w:pPr>
    </w:p>
    <w:p w14:paraId="13600AA0" w14:textId="7695F3E8" w:rsidR="00AF01F7" w:rsidRDefault="00AF01F7" w:rsidP="00AF01F7">
      <w:r>
        <w:t xml:space="preserve">Dear </w:t>
      </w:r>
      <w:r>
        <w:t>{</w:t>
      </w:r>
      <w:r w:rsidRPr="00AF01F7">
        <w:rPr>
          <w:b/>
          <w:bCs/>
          <w:color w:val="2281B8" w:themeColor="accent1"/>
        </w:rPr>
        <w:t>Insert Student Name</w:t>
      </w:r>
      <w:r>
        <w:t>}</w:t>
      </w:r>
      <w:r>
        <w:t>,</w:t>
      </w:r>
    </w:p>
    <w:p w14:paraId="66845598" w14:textId="3BABF7CB" w:rsidR="00AF01F7" w:rsidRDefault="00E86DBE" w:rsidP="00AF01F7">
      <w:r>
        <w:t>Below is a link</w:t>
      </w:r>
      <w:r w:rsidR="00AF01F7">
        <w:t xml:space="preserve"> to complete the ISSAQ student survey. It is very important that you complete this survey at your earliest convenience so that we can better understand you and all new students at </w:t>
      </w:r>
      <w:r w:rsidR="00F9407D">
        <w:t>{</w:t>
      </w:r>
      <w:r w:rsidR="00F9407D" w:rsidRPr="00F9407D">
        <w:rPr>
          <w:b/>
          <w:bCs/>
          <w:color w:val="2281B8" w:themeColor="accent1"/>
        </w:rPr>
        <w:t>Insert Institution Name</w:t>
      </w:r>
      <w:r w:rsidR="00F9407D">
        <w:t>}</w:t>
      </w:r>
      <w:r w:rsidR="00AF01F7">
        <w:t xml:space="preserve">. </w:t>
      </w:r>
    </w:p>
    <w:p w14:paraId="7DD48E45" w14:textId="5A37D7EC" w:rsidR="00AF01F7" w:rsidRDefault="00AF01F7" w:rsidP="00AF01F7">
      <w:r>
        <w:t xml:space="preserve">The ISSAQ survey is a critical component of </w:t>
      </w:r>
      <w:r w:rsidR="00F9407D">
        <w:t>our</w:t>
      </w:r>
      <w:r>
        <w:t xml:space="preserve"> student success efforts. It helps us better understand the strengths and challenges students bring to </w:t>
      </w:r>
      <w:r w:rsidR="00F9407D">
        <w:t>{</w:t>
      </w:r>
      <w:r w:rsidR="00F9407D" w:rsidRPr="00F9407D">
        <w:rPr>
          <w:b/>
          <w:bCs/>
          <w:color w:val="2281B8" w:themeColor="accent1"/>
        </w:rPr>
        <w:t>Insert Institution Name</w:t>
      </w:r>
      <w:r w:rsidR="00F9407D">
        <w:t>}</w:t>
      </w:r>
      <w:r>
        <w:t xml:space="preserve">, build better support programs, and improve the success of our students. </w:t>
      </w:r>
    </w:p>
    <w:p w14:paraId="5E62D60A" w14:textId="47AF04BE" w:rsidR="00AF01F7" w:rsidRDefault="00AF01F7" w:rsidP="00AF01F7">
      <w:r>
        <w:t>Here are a few things you can expect:</w:t>
      </w:r>
    </w:p>
    <w:p w14:paraId="6C1143DA" w14:textId="17CA2E6C" w:rsidR="00554BFB" w:rsidRDefault="00554BFB" w:rsidP="00AF01F7">
      <w:pPr>
        <w:pStyle w:val="ListParagraph"/>
        <w:numPr>
          <w:ilvl w:val="0"/>
          <w:numId w:val="26"/>
        </w:numPr>
        <w:ind w:left="1080"/>
      </w:pPr>
      <w:r>
        <w:t>Please make sure you have your institutional email address and student ID ready when you take the survey. You will be asked to provide this information at the end of the survey.</w:t>
      </w:r>
    </w:p>
    <w:p w14:paraId="10BA29E8" w14:textId="2F3053F2" w:rsidR="00AF01F7" w:rsidRDefault="00AF01F7" w:rsidP="00AF01F7">
      <w:pPr>
        <w:pStyle w:val="ListParagraph"/>
        <w:numPr>
          <w:ilvl w:val="0"/>
          <w:numId w:val="26"/>
        </w:numPr>
        <w:ind w:left="1080"/>
      </w:pPr>
      <w:r>
        <w:t>You will receive the email from</w:t>
      </w:r>
      <w:r w:rsidR="00CE32C4">
        <w:t xml:space="preserve"> Resonant Education (</w:t>
      </w:r>
      <w:r w:rsidR="00CE32C4" w:rsidRPr="00CE32C4">
        <w:rPr>
          <w:b/>
          <w:bCs/>
        </w:rPr>
        <w:t>noreply@resonanteducation.com</w:t>
      </w:r>
      <w:r w:rsidR="00CE32C4">
        <w:t>)</w:t>
      </w:r>
      <w:r>
        <w:t>. If the email doesn’t arrive in your inbox, check your spam/junk folder in case it’s been redirected there.</w:t>
      </w:r>
    </w:p>
    <w:p w14:paraId="50E66ED0" w14:textId="77777777" w:rsidR="00AF01F7" w:rsidRDefault="00AF01F7" w:rsidP="00AF01F7">
      <w:pPr>
        <w:pStyle w:val="ListParagraph"/>
        <w:numPr>
          <w:ilvl w:val="0"/>
          <w:numId w:val="26"/>
        </w:numPr>
        <w:ind w:left="1080"/>
      </w:pPr>
      <w:r>
        <w:t>The survey is relatively brief – about 80% of students complete it in 15 minutes or less.</w:t>
      </w:r>
    </w:p>
    <w:p w14:paraId="333610FB" w14:textId="77777777" w:rsidR="00AF01F7" w:rsidRDefault="00AF01F7" w:rsidP="00AF01F7">
      <w:pPr>
        <w:pStyle w:val="ListParagraph"/>
        <w:numPr>
          <w:ilvl w:val="0"/>
          <w:numId w:val="26"/>
        </w:numPr>
        <w:ind w:left="1080"/>
      </w:pPr>
      <w:r>
        <w:t>The survey will ask you a series of questions about your attitudes, strategies, and mindsets towards success in college. There are no right or wrong answers – just answer honestly and to the best of your ability.</w:t>
      </w:r>
    </w:p>
    <w:p w14:paraId="3C364AD8" w14:textId="77777777" w:rsidR="00AF01F7" w:rsidRDefault="00AF01F7" w:rsidP="00AF01F7">
      <w:pPr>
        <w:pStyle w:val="ListParagraph"/>
        <w:numPr>
          <w:ilvl w:val="0"/>
          <w:numId w:val="26"/>
        </w:numPr>
        <w:ind w:left="1080"/>
      </w:pPr>
      <w:r>
        <w:t xml:space="preserve">Your responses will be kept confidential and secure. </w:t>
      </w:r>
    </w:p>
    <w:p w14:paraId="09E21C42" w14:textId="7D4106BA" w:rsidR="00AF01F7" w:rsidRDefault="00AF01F7" w:rsidP="00AF01F7">
      <w:r>
        <w:t xml:space="preserve">Thank you, in advance, for taking the time and effort to complete the survey once it arrives. If you have any questions, please contact </w:t>
      </w:r>
      <w:r w:rsidR="00E86DBE">
        <w:t>{</w:t>
      </w:r>
      <w:r w:rsidR="00E86DBE" w:rsidRPr="00F9407D">
        <w:rPr>
          <w:b/>
          <w:bCs/>
          <w:color w:val="2281B8" w:themeColor="accent1"/>
        </w:rPr>
        <w:t xml:space="preserve">Insert </w:t>
      </w:r>
      <w:r w:rsidR="00E86DBE">
        <w:rPr>
          <w:b/>
          <w:bCs/>
          <w:color w:val="2281B8" w:themeColor="accent1"/>
        </w:rPr>
        <w:t>Contact Information</w:t>
      </w:r>
      <w:r w:rsidR="00E86DBE">
        <w:t>}</w:t>
      </w:r>
      <w:r w:rsidR="00E86DBE">
        <w:t>.</w:t>
      </w:r>
    </w:p>
    <w:p w14:paraId="285D08A0" w14:textId="77777777" w:rsidR="003D0FC4" w:rsidRPr="003D0FC4" w:rsidRDefault="003D0FC4" w:rsidP="003D0FC4">
      <w:pPr>
        <w:jc w:val="center"/>
        <w:rPr>
          <w:highlight w:val="yellow"/>
        </w:rPr>
      </w:pPr>
      <w:r w:rsidRPr="003D0FC4">
        <w:rPr>
          <w:highlight w:val="yellow"/>
        </w:rPr>
        <w:t xml:space="preserve">Please click here to complete the ISSAQ Student Survey. </w:t>
      </w:r>
    </w:p>
    <w:p w14:paraId="0B5B1FFB" w14:textId="4325B8E2" w:rsidR="003D0FC4" w:rsidRDefault="003D0FC4" w:rsidP="00554BFB">
      <w:pPr>
        <w:jc w:val="center"/>
      </w:pPr>
      <w:r w:rsidRPr="003D0FC4">
        <w:rPr>
          <w:highlight w:val="yellow"/>
        </w:rPr>
        <w:t>{</w:t>
      </w:r>
      <w:r w:rsidRPr="003D0FC4">
        <w:rPr>
          <w:b/>
          <w:bCs/>
          <w:color w:val="2281B8" w:themeColor="accent1"/>
          <w:highlight w:val="yellow"/>
        </w:rPr>
        <w:t>Insert Survey Link</w:t>
      </w:r>
      <w:r w:rsidRPr="003D0FC4">
        <w:rPr>
          <w:highlight w:val="yellow"/>
        </w:rPr>
        <w:t>}</w:t>
      </w:r>
    </w:p>
    <w:p w14:paraId="4262D702" w14:textId="77777777" w:rsidR="00AF01F7" w:rsidRDefault="00AF01F7" w:rsidP="00AF01F7">
      <w:r>
        <w:t>Sincerely,</w:t>
      </w:r>
    </w:p>
    <w:p w14:paraId="0CD6DBB6" w14:textId="12A5F590" w:rsidR="0078170E" w:rsidRDefault="00E86DBE" w:rsidP="00AF01F7">
      <w:pPr>
        <w:rPr>
          <w:szCs w:val="24"/>
        </w:rPr>
      </w:pPr>
      <w:r>
        <w:t>{</w:t>
      </w:r>
      <w:r w:rsidRPr="00F9407D">
        <w:rPr>
          <w:b/>
          <w:bCs/>
          <w:color w:val="2281B8" w:themeColor="accent1"/>
        </w:rPr>
        <w:t xml:space="preserve">Insert </w:t>
      </w:r>
      <w:r>
        <w:rPr>
          <w:b/>
          <w:bCs/>
          <w:color w:val="2281B8" w:themeColor="accent1"/>
        </w:rPr>
        <w:t>Your</w:t>
      </w:r>
      <w:r w:rsidRPr="00F9407D">
        <w:rPr>
          <w:b/>
          <w:bCs/>
          <w:color w:val="2281B8" w:themeColor="accent1"/>
        </w:rPr>
        <w:t xml:space="preserve"> Name</w:t>
      </w:r>
      <w:r>
        <w:t>}</w:t>
      </w:r>
      <w:r w:rsidR="0078170E">
        <w:rPr>
          <w:szCs w:val="24"/>
        </w:rP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360"/>
        <w:gridCol w:w="8640"/>
      </w:tblGrid>
      <w:tr w:rsidR="0078170E" w:rsidRPr="00560829" w14:paraId="7DA5818E" w14:textId="77777777" w:rsidTr="0011038E">
        <w:trPr>
          <w:trHeight w:val="360"/>
        </w:trPr>
        <w:tc>
          <w:tcPr>
            <w:tcW w:w="360" w:type="dxa"/>
            <w:shd w:val="clear" w:color="auto" w:fill="2281B8"/>
            <w:tcMar>
              <w:top w:w="72" w:type="dxa"/>
              <w:left w:w="115" w:type="dxa"/>
              <w:bottom w:w="72" w:type="dxa"/>
              <w:right w:w="115" w:type="dxa"/>
            </w:tcMar>
            <w:vAlign w:val="center"/>
          </w:tcPr>
          <w:p w14:paraId="4897D0F9" w14:textId="77777777" w:rsidR="0078170E" w:rsidRPr="00560829" w:rsidRDefault="0078170E" w:rsidP="0011038E">
            <w:pPr>
              <w:contextualSpacing/>
              <w:rPr>
                <w:szCs w:val="24"/>
              </w:rPr>
            </w:pPr>
          </w:p>
        </w:tc>
        <w:tc>
          <w:tcPr>
            <w:tcW w:w="360" w:type="dxa"/>
            <w:shd w:val="clear" w:color="auto" w:fill="791400"/>
            <w:tcMar>
              <w:top w:w="72" w:type="dxa"/>
              <w:left w:w="115" w:type="dxa"/>
              <w:bottom w:w="72" w:type="dxa"/>
              <w:right w:w="115" w:type="dxa"/>
            </w:tcMar>
            <w:vAlign w:val="center"/>
          </w:tcPr>
          <w:p w14:paraId="0338CA43" w14:textId="77777777" w:rsidR="0078170E" w:rsidRPr="00560829" w:rsidRDefault="0078170E" w:rsidP="0011038E">
            <w:pPr>
              <w:contextualSpacing/>
              <w:rPr>
                <w:szCs w:val="24"/>
              </w:rPr>
            </w:pPr>
          </w:p>
        </w:tc>
        <w:tc>
          <w:tcPr>
            <w:tcW w:w="8640" w:type="dxa"/>
            <w:shd w:val="clear" w:color="auto" w:fill="F2F2F2" w:themeFill="background1" w:themeFillShade="F2"/>
            <w:tcMar>
              <w:top w:w="72" w:type="dxa"/>
              <w:left w:w="115" w:type="dxa"/>
              <w:bottom w:w="72" w:type="dxa"/>
              <w:right w:w="115" w:type="dxa"/>
            </w:tcMar>
            <w:vAlign w:val="center"/>
          </w:tcPr>
          <w:p w14:paraId="34B422BD" w14:textId="486795DF" w:rsidR="0078170E" w:rsidRPr="00560829" w:rsidRDefault="0078170E" w:rsidP="0011038E">
            <w:pPr>
              <w:contextualSpacing/>
              <w:rPr>
                <w:b/>
                <w:bCs/>
                <w:szCs w:val="24"/>
              </w:rPr>
            </w:pPr>
            <w:r>
              <w:rPr>
                <w:b/>
                <w:bCs/>
                <w:color w:val="405767"/>
                <w:szCs w:val="24"/>
              </w:rPr>
              <w:t>Example Roster-Based Communication</w:t>
            </w:r>
          </w:p>
        </w:tc>
      </w:tr>
    </w:tbl>
    <w:p w14:paraId="02F9EA22" w14:textId="77777777" w:rsidR="0078170E" w:rsidRDefault="0078170E">
      <w:pPr>
        <w:rPr>
          <w:szCs w:val="24"/>
        </w:rPr>
      </w:pPr>
    </w:p>
    <w:p w14:paraId="0F4BC966" w14:textId="6E80B50F" w:rsidR="00B97FF7" w:rsidRPr="00B97FF7" w:rsidRDefault="00B97FF7" w:rsidP="00B97FF7">
      <w:pPr>
        <w:rPr>
          <w:i/>
          <w:iCs/>
          <w:color w:val="791400" w:themeColor="accent2"/>
          <w:szCs w:val="24"/>
        </w:rPr>
      </w:pPr>
      <w:r w:rsidRPr="00B97FF7">
        <w:rPr>
          <w:i/>
          <w:iCs/>
          <w:color w:val="791400" w:themeColor="accent2"/>
          <w:szCs w:val="24"/>
        </w:rPr>
        <w:t xml:space="preserve">This communication can be used by instructors, advisors, </w:t>
      </w:r>
      <w:r w:rsidR="005E0C94" w:rsidRPr="00B97FF7">
        <w:rPr>
          <w:i/>
          <w:iCs/>
          <w:color w:val="791400" w:themeColor="accent2"/>
          <w:szCs w:val="24"/>
        </w:rPr>
        <w:t>administrators,</w:t>
      </w:r>
      <w:r w:rsidRPr="00B97FF7">
        <w:rPr>
          <w:i/>
          <w:iCs/>
          <w:color w:val="791400" w:themeColor="accent2"/>
          <w:szCs w:val="24"/>
        </w:rPr>
        <w:t xml:space="preserve"> and others to </w:t>
      </w:r>
      <w:r>
        <w:rPr>
          <w:i/>
          <w:iCs/>
          <w:color w:val="791400" w:themeColor="accent2"/>
          <w:szCs w:val="24"/>
        </w:rPr>
        <w:t xml:space="preserve">alert students to a pending </w:t>
      </w:r>
      <w:r w:rsidR="00AE3CB0">
        <w:rPr>
          <w:i/>
          <w:iCs/>
          <w:color w:val="791400" w:themeColor="accent2"/>
          <w:szCs w:val="24"/>
        </w:rPr>
        <w:t xml:space="preserve">survey invitation from Resonant Education. Note that this method generally employs institutional email addresses, so students are encouraged to access and navigate that email </w:t>
      </w:r>
      <w:r w:rsidR="005E0C94">
        <w:rPr>
          <w:i/>
          <w:iCs/>
          <w:color w:val="791400" w:themeColor="accent2"/>
          <w:szCs w:val="24"/>
        </w:rPr>
        <w:t xml:space="preserve">in order to find their invitation. </w:t>
      </w:r>
      <w:r w:rsidRPr="00B97FF7">
        <w:rPr>
          <w:i/>
          <w:iCs/>
          <w:color w:val="791400" w:themeColor="accent2"/>
          <w:szCs w:val="24"/>
        </w:rPr>
        <w:t xml:space="preserve"> </w:t>
      </w:r>
    </w:p>
    <w:p w14:paraId="549911C6" w14:textId="77777777" w:rsidR="00B97FF7" w:rsidRDefault="00B97FF7">
      <w:pPr>
        <w:rPr>
          <w:szCs w:val="24"/>
        </w:rPr>
      </w:pPr>
    </w:p>
    <w:p w14:paraId="770BEA61" w14:textId="77777777" w:rsidR="00E86DBE" w:rsidRDefault="00E86DBE" w:rsidP="00E86DBE">
      <w:r>
        <w:t>Dear {</w:t>
      </w:r>
      <w:r w:rsidRPr="00AF01F7">
        <w:rPr>
          <w:b/>
          <w:bCs/>
          <w:color w:val="2281B8" w:themeColor="accent1"/>
        </w:rPr>
        <w:t>Insert Student Name</w:t>
      </w:r>
      <w:r>
        <w:t>},</w:t>
      </w:r>
    </w:p>
    <w:p w14:paraId="1F2B7B7C" w14:textId="77777777" w:rsidR="00E86DBE" w:rsidRDefault="00E86DBE" w:rsidP="00E86DBE">
      <w:r>
        <w:t>On {</w:t>
      </w:r>
      <w:r w:rsidRPr="00F9407D">
        <w:rPr>
          <w:b/>
          <w:bCs/>
          <w:color w:val="2281B8" w:themeColor="accent1"/>
        </w:rPr>
        <w:t>Insert Invite Send Date</w:t>
      </w:r>
      <w:r>
        <w:t>}, you will be receiving an invitation to complete the ISSAQ student survey. It is very important that you complete this survey at your earliest convenience so that we can better understand you and all new students at {</w:t>
      </w:r>
      <w:r w:rsidRPr="00F9407D">
        <w:rPr>
          <w:b/>
          <w:bCs/>
          <w:color w:val="2281B8" w:themeColor="accent1"/>
        </w:rPr>
        <w:t>Insert Institution Name</w:t>
      </w:r>
      <w:r>
        <w:t xml:space="preserve">}. </w:t>
      </w:r>
    </w:p>
    <w:p w14:paraId="622CFB6B" w14:textId="77777777" w:rsidR="00E86DBE" w:rsidRDefault="00E86DBE" w:rsidP="00E86DBE">
      <w:r>
        <w:t>The ISSAQ survey is a critical component of our student success efforts. It helps us better understand the strengths and challenges students bring to {</w:t>
      </w:r>
      <w:r w:rsidRPr="00F9407D">
        <w:rPr>
          <w:b/>
          <w:bCs/>
          <w:color w:val="2281B8" w:themeColor="accent1"/>
        </w:rPr>
        <w:t>Insert Institution Name</w:t>
      </w:r>
      <w:r>
        <w:t xml:space="preserve">}, build better support programs, and improve the success of our students. </w:t>
      </w:r>
    </w:p>
    <w:p w14:paraId="72B61AA0" w14:textId="77777777" w:rsidR="00E86DBE" w:rsidRDefault="00E86DBE" w:rsidP="00E86DBE">
      <w:r>
        <w:t>Here are a few things you can expect:</w:t>
      </w:r>
    </w:p>
    <w:p w14:paraId="4F285566" w14:textId="77777777" w:rsidR="00E86DBE" w:rsidRDefault="00E86DBE" w:rsidP="00E86DBE">
      <w:pPr>
        <w:pStyle w:val="ListParagraph"/>
        <w:numPr>
          <w:ilvl w:val="0"/>
          <w:numId w:val="26"/>
        </w:numPr>
        <w:ind w:left="1080"/>
      </w:pPr>
      <w:r>
        <w:t>You will receive the email from Resonant Education (</w:t>
      </w:r>
      <w:r w:rsidRPr="00CE32C4">
        <w:rPr>
          <w:b/>
          <w:bCs/>
        </w:rPr>
        <w:t>noreply@resonanteducation.com</w:t>
      </w:r>
      <w:r>
        <w:t>). If the email doesn’t arrive in your inbox, check your spam/junk folder in case it’s been redirected there.</w:t>
      </w:r>
    </w:p>
    <w:p w14:paraId="59610BD6" w14:textId="77777777" w:rsidR="00E86DBE" w:rsidRDefault="00E86DBE" w:rsidP="00E86DBE">
      <w:pPr>
        <w:pStyle w:val="ListParagraph"/>
        <w:numPr>
          <w:ilvl w:val="0"/>
          <w:numId w:val="26"/>
        </w:numPr>
        <w:ind w:left="1080"/>
      </w:pPr>
      <w:r>
        <w:t>The survey is relatively brief – about 80% of students complete it in 15 minutes or less.</w:t>
      </w:r>
    </w:p>
    <w:p w14:paraId="7B0FEC27" w14:textId="77777777" w:rsidR="00E86DBE" w:rsidRDefault="00E86DBE" w:rsidP="00E86DBE">
      <w:pPr>
        <w:pStyle w:val="ListParagraph"/>
        <w:numPr>
          <w:ilvl w:val="0"/>
          <w:numId w:val="26"/>
        </w:numPr>
        <w:ind w:left="1080"/>
      </w:pPr>
      <w:r>
        <w:t>The survey will ask you a series of questions about your attitudes, strategies, and mindsets towards success in college. There are no right or wrong answers – just answer honestly and to the best of your ability.</w:t>
      </w:r>
    </w:p>
    <w:p w14:paraId="2CE38516" w14:textId="77777777" w:rsidR="00E86DBE" w:rsidRDefault="00E86DBE" w:rsidP="00E86DBE">
      <w:pPr>
        <w:pStyle w:val="ListParagraph"/>
        <w:numPr>
          <w:ilvl w:val="0"/>
          <w:numId w:val="26"/>
        </w:numPr>
        <w:ind w:left="1080"/>
      </w:pPr>
      <w:r>
        <w:t xml:space="preserve">Your responses will be kept confidential and secure. </w:t>
      </w:r>
    </w:p>
    <w:p w14:paraId="2F756CA4" w14:textId="77777777" w:rsidR="00E86DBE" w:rsidRDefault="00E86DBE" w:rsidP="00E86DBE">
      <w:r>
        <w:t>Thank you, in advance, for taking the time and effort to complete the survey once it arrives. If you have any questions, please contact {</w:t>
      </w:r>
      <w:r w:rsidRPr="00F9407D">
        <w:rPr>
          <w:b/>
          <w:bCs/>
          <w:color w:val="2281B8" w:themeColor="accent1"/>
        </w:rPr>
        <w:t xml:space="preserve">Insert </w:t>
      </w:r>
      <w:r>
        <w:rPr>
          <w:b/>
          <w:bCs/>
          <w:color w:val="2281B8" w:themeColor="accent1"/>
        </w:rPr>
        <w:t>Contact Information</w:t>
      </w:r>
      <w:r>
        <w:t>}.</w:t>
      </w:r>
    </w:p>
    <w:p w14:paraId="46D5ACA4" w14:textId="77777777" w:rsidR="00E86DBE" w:rsidRDefault="00E86DBE" w:rsidP="00E86DBE">
      <w:r>
        <w:t>Sincerely,</w:t>
      </w:r>
    </w:p>
    <w:p w14:paraId="0E83F2F2" w14:textId="0872DAE7" w:rsidR="00D6102E" w:rsidRDefault="00E86DBE" w:rsidP="00E86DBE">
      <w:r>
        <w:t>{</w:t>
      </w:r>
      <w:r w:rsidRPr="00F9407D">
        <w:rPr>
          <w:b/>
          <w:bCs/>
          <w:color w:val="2281B8" w:themeColor="accent1"/>
        </w:rPr>
        <w:t xml:space="preserve">Insert </w:t>
      </w:r>
      <w:r>
        <w:rPr>
          <w:b/>
          <w:bCs/>
          <w:color w:val="2281B8" w:themeColor="accent1"/>
        </w:rPr>
        <w:t>Your</w:t>
      </w:r>
      <w:r w:rsidRPr="00F9407D">
        <w:rPr>
          <w:b/>
          <w:bCs/>
          <w:color w:val="2281B8" w:themeColor="accent1"/>
        </w:rPr>
        <w:t xml:space="preserve"> Name</w:t>
      </w:r>
      <w:r>
        <w:t>}</w:t>
      </w:r>
    </w:p>
    <w:p w14:paraId="39447F80" w14:textId="77777777" w:rsidR="00D6102E" w:rsidRDefault="00D6102E">
      <w: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360"/>
        <w:gridCol w:w="8640"/>
      </w:tblGrid>
      <w:tr w:rsidR="00D6102E" w:rsidRPr="00560829" w14:paraId="485D3041" w14:textId="77777777" w:rsidTr="0011038E">
        <w:trPr>
          <w:trHeight w:val="360"/>
        </w:trPr>
        <w:tc>
          <w:tcPr>
            <w:tcW w:w="360" w:type="dxa"/>
            <w:shd w:val="clear" w:color="auto" w:fill="2281B8"/>
            <w:tcMar>
              <w:top w:w="72" w:type="dxa"/>
              <w:left w:w="115" w:type="dxa"/>
              <w:bottom w:w="72" w:type="dxa"/>
              <w:right w:w="115" w:type="dxa"/>
            </w:tcMar>
            <w:vAlign w:val="center"/>
          </w:tcPr>
          <w:p w14:paraId="40ECED2A" w14:textId="77777777" w:rsidR="00D6102E" w:rsidRPr="00560829" w:rsidRDefault="00D6102E" w:rsidP="0011038E">
            <w:pPr>
              <w:contextualSpacing/>
              <w:rPr>
                <w:szCs w:val="24"/>
              </w:rPr>
            </w:pPr>
          </w:p>
        </w:tc>
        <w:tc>
          <w:tcPr>
            <w:tcW w:w="360" w:type="dxa"/>
            <w:shd w:val="clear" w:color="auto" w:fill="791400"/>
            <w:tcMar>
              <w:top w:w="72" w:type="dxa"/>
              <w:left w:w="115" w:type="dxa"/>
              <w:bottom w:w="72" w:type="dxa"/>
              <w:right w:w="115" w:type="dxa"/>
            </w:tcMar>
            <w:vAlign w:val="center"/>
          </w:tcPr>
          <w:p w14:paraId="5C534B6F" w14:textId="77777777" w:rsidR="00D6102E" w:rsidRPr="00560829" w:rsidRDefault="00D6102E" w:rsidP="0011038E">
            <w:pPr>
              <w:contextualSpacing/>
              <w:rPr>
                <w:szCs w:val="24"/>
              </w:rPr>
            </w:pPr>
          </w:p>
        </w:tc>
        <w:tc>
          <w:tcPr>
            <w:tcW w:w="8640" w:type="dxa"/>
            <w:shd w:val="clear" w:color="auto" w:fill="F2F2F2" w:themeFill="background1" w:themeFillShade="F2"/>
            <w:tcMar>
              <w:top w:w="72" w:type="dxa"/>
              <w:left w:w="115" w:type="dxa"/>
              <w:bottom w:w="72" w:type="dxa"/>
              <w:right w:w="115" w:type="dxa"/>
            </w:tcMar>
            <w:vAlign w:val="center"/>
          </w:tcPr>
          <w:p w14:paraId="0281CB34" w14:textId="6D355868" w:rsidR="00D6102E" w:rsidRPr="00560829" w:rsidRDefault="00D6102E" w:rsidP="0011038E">
            <w:pPr>
              <w:contextualSpacing/>
              <w:rPr>
                <w:b/>
                <w:bCs/>
                <w:szCs w:val="24"/>
              </w:rPr>
            </w:pPr>
            <w:r>
              <w:rPr>
                <w:b/>
                <w:bCs/>
                <w:color w:val="405767"/>
                <w:szCs w:val="24"/>
              </w:rPr>
              <w:t xml:space="preserve">Example </w:t>
            </w:r>
            <w:r>
              <w:rPr>
                <w:b/>
                <w:bCs/>
                <w:color w:val="405767"/>
                <w:szCs w:val="24"/>
              </w:rPr>
              <w:t>Email to Administering Faculty</w:t>
            </w:r>
          </w:p>
        </w:tc>
      </w:tr>
    </w:tbl>
    <w:p w14:paraId="610E9B90" w14:textId="77777777" w:rsidR="00E86DBE" w:rsidRDefault="00E86DBE" w:rsidP="00E86DBE">
      <w:pPr>
        <w:rPr>
          <w:szCs w:val="24"/>
        </w:rPr>
      </w:pPr>
    </w:p>
    <w:p w14:paraId="516BFFC4" w14:textId="3E98E6F1" w:rsidR="00D6102E" w:rsidRDefault="00D6102E" w:rsidP="00D6102E">
      <w:r>
        <w:t>Dear {</w:t>
      </w:r>
      <w:r w:rsidRPr="00F9407D">
        <w:rPr>
          <w:b/>
          <w:bCs/>
          <w:color w:val="2281B8" w:themeColor="accent1"/>
        </w:rPr>
        <w:t xml:space="preserve">Insert </w:t>
      </w:r>
      <w:r>
        <w:rPr>
          <w:b/>
          <w:bCs/>
          <w:color w:val="2281B8" w:themeColor="accent1"/>
        </w:rPr>
        <w:t>Faculty Name</w:t>
      </w:r>
      <w:r>
        <w:t>}</w:t>
      </w:r>
      <w:r>
        <w:t>,</w:t>
      </w:r>
    </w:p>
    <w:p w14:paraId="373FD154" w14:textId="3E6E709A" w:rsidR="00D6102E" w:rsidRDefault="00D6102E" w:rsidP="00D6102E">
      <w:r>
        <w:t>On {</w:t>
      </w:r>
      <w:r w:rsidRPr="00F9407D">
        <w:rPr>
          <w:b/>
          <w:bCs/>
          <w:color w:val="2281B8" w:themeColor="accent1"/>
        </w:rPr>
        <w:t>Insert Invite Send Date</w:t>
      </w:r>
      <w:r>
        <w:t xml:space="preserve">}, we will be sending an invitation to </w:t>
      </w:r>
      <w:r w:rsidR="00731F12">
        <w:t>{</w:t>
      </w:r>
      <w:r w:rsidR="00731F12" w:rsidRPr="00731F12">
        <w:rPr>
          <w:b/>
          <w:bCs/>
          <w:color w:val="2281B8" w:themeColor="accent1"/>
        </w:rPr>
        <w:t>Insert Target Population</w:t>
      </w:r>
      <w:r w:rsidR="00731F12">
        <w:t>}</w:t>
      </w:r>
      <w:r>
        <w:t xml:space="preserve"> to complete the ISSAQ student survey. ISSAQ is a tool that assesses students’ noncognitive skills – the behavioral, motivational, emotional, and social aspects of student success that are outside traditional definitions of intelligence or academic preparation. These data will be vitally helpful to understanding the strengths and challenges our students face. If you’d like to learn more, you can view this </w:t>
      </w:r>
      <w:hyperlink r:id="rId9" w:history="1">
        <w:r w:rsidRPr="00A318EA">
          <w:rPr>
            <w:rStyle w:val="Hyperlink"/>
          </w:rPr>
          <w:t>brief overview video</w:t>
        </w:r>
      </w:hyperlink>
      <w:r>
        <w:t xml:space="preserve"> that describes the ISSAQ approach (</w:t>
      </w:r>
      <w:r w:rsidRPr="00A318EA">
        <w:t>https://www.diahighered.com/overview</w:t>
      </w:r>
      <w:r>
        <w:t>).</w:t>
      </w:r>
    </w:p>
    <w:p w14:paraId="264E562A" w14:textId="77777777" w:rsidR="00D6102E" w:rsidRDefault="00D6102E" w:rsidP="00D6102E">
      <w:r>
        <w:t>Students will receive email invitations directly from the ISSAQ platform, so you don’t need to do anything with regard to administration. All that we ask is that you help us spread the word and encourage FTIC students to participate. Here are a few ways you can do that:</w:t>
      </w:r>
    </w:p>
    <w:p w14:paraId="70DFD4D1" w14:textId="5A5C319E" w:rsidR="006910F4" w:rsidRDefault="006910F4" w:rsidP="00D6102E">
      <w:pPr>
        <w:pStyle w:val="ListParagraph"/>
        <w:numPr>
          <w:ilvl w:val="0"/>
          <w:numId w:val="27"/>
        </w:numPr>
      </w:pPr>
      <w:r>
        <w:t>Make sure students have access to their institutional email address.</w:t>
      </w:r>
    </w:p>
    <w:p w14:paraId="264C4A26" w14:textId="06226741" w:rsidR="00D6102E" w:rsidRDefault="00D6102E" w:rsidP="00D6102E">
      <w:pPr>
        <w:pStyle w:val="ListParagraph"/>
        <w:numPr>
          <w:ilvl w:val="0"/>
          <w:numId w:val="27"/>
        </w:numPr>
      </w:pPr>
      <w:r>
        <w:t xml:space="preserve">In the days leading up to </w:t>
      </w:r>
      <w:r w:rsidR="004861E3">
        <w:t>the survey</w:t>
      </w:r>
      <w:r>
        <w:t xml:space="preserve">, announce the upcoming survey release in your class. You can even let students know that they will be receiving an email from </w:t>
      </w:r>
      <w:r w:rsidR="004861E3" w:rsidRPr="00CE32C4">
        <w:rPr>
          <w:b/>
          <w:bCs/>
        </w:rPr>
        <w:t>noreply@resonanteducation.com</w:t>
      </w:r>
      <w:r>
        <w:t xml:space="preserve"> with the survey invitation.</w:t>
      </w:r>
    </w:p>
    <w:p w14:paraId="57C552D1" w14:textId="77777777" w:rsidR="00D6102E" w:rsidRDefault="00D6102E" w:rsidP="00D6102E">
      <w:pPr>
        <w:pStyle w:val="ListParagraph"/>
        <w:numPr>
          <w:ilvl w:val="0"/>
          <w:numId w:val="27"/>
        </w:numPr>
      </w:pPr>
      <w:r>
        <w:t>If you deem it appropriate, offer a small extra credit incentive for student participation. (If you’d like verification of student completion, let us know).</w:t>
      </w:r>
    </w:p>
    <w:p w14:paraId="480712E9" w14:textId="67F52C67" w:rsidR="00D6102E" w:rsidRDefault="00D6102E" w:rsidP="00D6102E">
      <w:pPr>
        <w:pStyle w:val="ListParagraph"/>
        <w:numPr>
          <w:ilvl w:val="0"/>
          <w:numId w:val="27"/>
        </w:numPr>
      </w:pPr>
      <w:r>
        <w:t xml:space="preserve">If students have any questions about the survey, direct them to </w:t>
      </w:r>
      <w:r w:rsidR="004861E3">
        <w:t>{</w:t>
      </w:r>
      <w:r w:rsidR="004861E3" w:rsidRPr="00F9407D">
        <w:rPr>
          <w:b/>
          <w:bCs/>
          <w:color w:val="2281B8" w:themeColor="accent1"/>
        </w:rPr>
        <w:t xml:space="preserve">Insert </w:t>
      </w:r>
      <w:r w:rsidR="004861E3">
        <w:rPr>
          <w:b/>
          <w:bCs/>
          <w:color w:val="2281B8" w:themeColor="accent1"/>
        </w:rPr>
        <w:t>Contact Information</w:t>
      </w:r>
      <w:r w:rsidR="004861E3">
        <w:t>}</w:t>
      </w:r>
      <w:r>
        <w:t>.</w:t>
      </w:r>
    </w:p>
    <w:p w14:paraId="48F81F3B" w14:textId="76086D6A" w:rsidR="00D6102E" w:rsidRDefault="00D6102E" w:rsidP="00D6102E">
      <w:r>
        <w:t xml:space="preserve">Thank you, in advance, for any support you can provide to this important effort. If you have any questions about the survey, you can contact </w:t>
      </w:r>
      <w:r w:rsidR="006910F4">
        <w:t>{</w:t>
      </w:r>
      <w:r w:rsidR="006910F4" w:rsidRPr="00F9407D">
        <w:rPr>
          <w:b/>
          <w:bCs/>
          <w:color w:val="2281B8" w:themeColor="accent1"/>
        </w:rPr>
        <w:t xml:space="preserve">Insert </w:t>
      </w:r>
      <w:r w:rsidR="006910F4">
        <w:rPr>
          <w:b/>
          <w:bCs/>
          <w:color w:val="2281B8" w:themeColor="accent1"/>
        </w:rPr>
        <w:t>Contact Information</w:t>
      </w:r>
      <w:r w:rsidR="006910F4">
        <w:t>}</w:t>
      </w:r>
      <w:r>
        <w:t>.</w:t>
      </w:r>
    </w:p>
    <w:p w14:paraId="71D3074D" w14:textId="77777777" w:rsidR="00D6102E" w:rsidRDefault="00D6102E" w:rsidP="00D6102E">
      <w:r>
        <w:t>Sincerely,</w:t>
      </w:r>
    </w:p>
    <w:p w14:paraId="47CC1241" w14:textId="7E643E62" w:rsidR="00D6102E" w:rsidRDefault="006910F4" w:rsidP="00D6102E">
      <w:r>
        <w:t>{</w:t>
      </w:r>
      <w:r w:rsidRPr="00F9407D">
        <w:rPr>
          <w:b/>
          <w:bCs/>
          <w:color w:val="2281B8" w:themeColor="accent1"/>
        </w:rPr>
        <w:t xml:space="preserve">Insert </w:t>
      </w:r>
      <w:r>
        <w:rPr>
          <w:b/>
          <w:bCs/>
          <w:color w:val="2281B8" w:themeColor="accent1"/>
        </w:rPr>
        <w:t>Your</w:t>
      </w:r>
      <w:r w:rsidRPr="00F9407D">
        <w:rPr>
          <w:b/>
          <w:bCs/>
          <w:color w:val="2281B8" w:themeColor="accent1"/>
        </w:rPr>
        <w:t xml:space="preserve"> Name</w:t>
      </w:r>
      <w:r>
        <w:t>}</w:t>
      </w:r>
    </w:p>
    <w:p w14:paraId="2D87E514" w14:textId="77777777" w:rsidR="00D6102E" w:rsidRDefault="00D6102E" w:rsidP="00E86DBE">
      <w:pPr>
        <w:rPr>
          <w:szCs w:val="24"/>
        </w:rPr>
      </w:pPr>
    </w:p>
    <w:sectPr w:rsidR="00D6102E" w:rsidSect="00AE194B">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4F84" w14:textId="77777777" w:rsidR="0064121F" w:rsidRDefault="0064121F" w:rsidP="00895F61">
      <w:pPr>
        <w:spacing w:after="0" w:line="240" w:lineRule="auto"/>
      </w:pPr>
      <w:r>
        <w:separator/>
      </w:r>
    </w:p>
  </w:endnote>
  <w:endnote w:type="continuationSeparator" w:id="0">
    <w:p w14:paraId="69F95FE1" w14:textId="77777777" w:rsidR="0064121F" w:rsidRDefault="0064121F" w:rsidP="00895F61">
      <w:pPr>
        <w:spacing w:after="0" w:line="240" w:lineRule="auto"/>
      </w:pPr>
      <w:r>
        <w:continuationSeparator/>
      </w:r>
    </w:p>
  </w:endnote>
  <w:endnote w:type="continuationNotice" w:id="1">
    <w:p w14:paraId="1A8729A2" w14:textId="77777777" w:rsidR="0064121F" w:rsidRDefault="00641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altName w:val="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0175" w14:textId="77777777" w:rsidR="0064121F" w:rsidRDefault="0064121F" w:rsidP="00895F61">
      <w:pPr>
        <w:spacing w:after="0" w:line="240" w:lineRule="auto"/>
      </w:pPr>
      <w:r>
        <w:separator/>
      </w:r>
    </w:p>
  </w:footnote>
  <w:footnote w:type="continuationSeparator" w:id="0">
    <w:p w14:paraId="6D3169D0" w14:textId="77777777" w:rsidR="0064121F" w:rsidRDefault="0064121F" w:rsidP="00895F61">
      <w:pPr>
        <w:spacing w:after="0" w:line="240" w:lineRule="auto"/>
      </w:pPr>
      <w:r>
        <w:continuationSeparator/>
      </w:r>
    </w:p>
  </w:footnote>
  <w:footnote w:type="continuationNotice" w:id="1">
    <w:p w14:paraId="11D1F007" w14:textId="77777777" w:rsidR="0064121F" w:rsidRDefault="006412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0323" w14:textId="42EC6B8C" w:rsidR="00DC0876" w:rsidRPr="005B4D80" w:rsidRDefault="00DC0876" w:rsidP="00DC0876">
    <w:pPr>
      <w:pStyle w:val="Header"/>
      <w:jc w:val="right"/>
      <w:rPr>
        <w:color w:val="405767"/>
        <w:szCs w:val="24"/>
      </w:rPr>
    </w:pPr>
    <w:r w:rsidRPr="005B4D80">
      <w:rPr>
        <w:color w:val="405767"/>
        <w:szCs w:val="24"/>
      </w:rPr>
      <w:t>ISSAQ</w:t>
    </w:r>
    <w:r w:rsidR="00723104">
      <w:rPr>
        <w:color w:val="405767"/>
        <w:szCs w:val="24"/>
      </w:rPr>
      <w:t xml:space="preserve"> Example Communications</w:t>
    </w:r>
    <w:r w:rsidR="00AE194B" w:rsidRPr="005B4D80">
      <w:rPr>
        <w:color w:val="405767"/>
        <w:szCs w:val="24"/>
      </w:rPr>
      <w:t xml:space="preserve"> - </w:t>
    </w:r>
    <w:r w:rsidR="00AE194B" w:rsidRPr="005B4D80">
      <w:rPr>
        <w:color w:val="405767"/>
        <w:szCs w:val="24"/>
      </w:rPr>
      <w:fldChar w:fldCharType="begin"/>
    </w:r>
    <w:r w:rsidR="00AE194B" w:rsidRPr="005B4D80">
      <w:rPr>
        <w:color w:val="405767"/>
        <w:szCs w:val="24"/>
      </w:rPr>
      <w:instrText xml:space="preserve"> PAGE   \* MERGEFORMAT </w:instrText>
    </w:r>
    <w:r w:rsidR="00AE194B" w:rsidRPr="005B4D80">
      <w:rPr>
        <w:color w:val="405767"/>
        <w:szCs w:val="24"/>
      </w:rPr>
      <w:fldChar w:fldCharType="separate"/>
    </w:r>
    <w:r w:rsidR="00AE194B" w:rsidRPr="005B4D80">
      <w:rPr>
        <w:noProof/>
        <w:color w:val="405767"/>
        <w:szCs w:val="24"/>
      </w:rPr>
      <w:t>1</w:t>
    </w:r>
    <w:r w:rsidR="00AE194B" w:rsidRPr="005B4D80">
      <w:rPr>
        <w:noProof/>
        <w:color w:val="405767"/>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84B"/>
    <w:multiLevelType w:val="hybridMultilevel"/>
    <w:tmpl w:val="DE54FDC4"/>
    <w:lvl w:ilvl="0" w:tplc="AEC096C0">
      <w:start w:val="21"/>
      <w:numFmt w:val="bullet"/>
      <w:lvlText w:val="-"/>
      <w:lvlJc w:val="left"/>
      <w:pPr>
        <w:ind w:left="420" w:hanging="36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2F28"/>
    <w:multiLevelType w:val="hybridMultilevel"/>
    <w:tmpl w:val="911A2A40"/>
    <w:lvl w:ilvl="0" w:tplc="1720A3F6">
      <w:start w:val="2022"/>
      <w:numFmt w:val="bullet"/>
      <w:lvlText w:val="-"/>
      <w:lvlJc w:val="left"/>
      <w:pPr>
        <w:ind w:left="420" w:hanging="360"/>
      </w:pPr>
      <w:rPr>
        <w:rFonts w:ascii="Rockwell" w:eastAsiaTheme="minorHAnsi" w:hAnsi="Rockwell"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4991EEB"/>
    <w:multiLevelType w:val="hybridMultilevel"/>
    <w:tmpl w:val="CCF0A844"/>
    <w:lvl w:ilvl="0" w:tplc="4F001F4A">
      <w:start w:val="2022"/>
      <w:numFmt w:val="bullet"/>
      <w:lvlText w:val="-"/>
      <w:lvlJc w:val="left"/>
      <w:pPr>
        <w:ind w:left="420" w:hanging="360"/>
      </w:pPr>
      <w:rPr>
        <w:rFonts w:ascii="Rockwell" w:eastAsiaTheme="minorHAnsi" w:hAnsi="Rockwel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A6A35BF"/>
    <w:multiLevelType w:val="hybridMultilevel"/>
    <w:tmpl w:val="8646924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5721B6"/>
    <w:multiLevelType w:val="hybridMultilevel"/>
    <w:tmpl w:val="8646924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00230C3"/>
    <w:multiLevelType w:val="hybridMultilevel"/>
    <w:tmpl w:val="8706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3346D"/>
    <w:multiLevelType w:val="multilevel"/>
    <w:tmpl w:val="10CA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87254"/>
    <w:multiLevelType w:val="hybridMultilevel"/>
    <w:tmpl w:val="E92A902A"/>
    <w:lvl w:ilvl="0" w:tplc="AEC096C0">
      <w:start w:val="21"/>
      <w:numFmt w:val="bullet"/>
      <w:lvlText w:val="-"/>
      <w:lvlJc w:val="left"/>
      <w:pPr>
        <w:ind w:left="420" w:hanging="360"/>
      </w:pPr>
      <w:rPr>
        <w:rFonts w:ascii="Rockwell" w:eastAsiaTheme="minorHAnsi" w:hAnsi="Rockwel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A2D2AE9"/>
    <w:multiLevelType w:val="hybridMultilevel"/>
    <w:tmpl w:val="ABF0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B4ED4"/>
    <w:multiLevelType w:val="hybridMultilevel"/>
    <w:tmpl w:val="D02CD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B53E7"/>
    <w:multiLevelType w:val="hybridMultilevel"/>
    <w:tmpl w:val="BBC8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41FF2"/>
    <w:multiLevelType w:val="multilevel"/>
    <w:tmpl w:val="A314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0D65CD"/>
    <w:multiLevelType w:val="hybridMultilevel"/>
    <w:tmpl w:val="7614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70107"/>
    <w:multiLevelType w:val="hybridMultilevel"/>
    <w:tmpl w:val="6538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C68C5"/>
    <w:multiLevelType w:val="hybridMultilevel"/>
    <w:tmpl w:val="3C063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D1F3B"/>
    <w:multiLevelType w:val="hybridMultilevel"/>
    <w:tmpl w:val="A67E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4617A"/>
    <w:multiLevelType w:val="hybridMultilevel"/>
    <w:tmpl w:val="8078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F35E7"/>
    <w:multiLevelType w:val="hybridMultilevel"/>
    <w:tmpl w:val="1E483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A0281"/>
    <w:multiLevelType w:val="hybridMultilevel"/>
    <w:tmpl w:val="898A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E75A6"/>
    <w:multiLevelType w:val="hybridMultilevel"/>
    <w:tmpl w:val="732E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16825"/>
    <w:multiLevelType w:val="hybridMultilevel"/>
    <w:tmpl w:val="243A39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945A9"/>
    <w:multiLevelType w:val="hybridMultilevel"/>
    <w:tmpl w:val="2AAC750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E133F37"/>
    <w:multiLevelType w:val="hybridMultilevel"/>
    <w:tmpl w:val="BE08A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F43C0"/>
    <w:multiLevelType w:val="hybridMultilevel"/>
    <w:tmpl w:val="A1165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96B02"/>
    <w:multiLevelType w:val="hybridMultilevel"/>
    <w:tmpl w:val="5E1E0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531BC"/>
    <w:multiLevelType w:val="hybridMultilevel"/>
    <w:tmpl w:val="6964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D2F07"/>
    <w:multiLevelType w:val="multilevel"/>
    <w:tmpl w:val="C374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6775239">
    <w:abstractNumId w:val="9"/>
  </w:num>
  <w:num w:numId="2" w16cid:durableId="1347632968">
    <w:abstractNumId w:val="18"/>
  </w:num>
  <w:num w:numId="3" w16cid:durableId="1241211984">
    <w:abstractNumId w:val="13"/>
  </w:num>
  <w:num w:numId="4" w16cid:durableId="1677146005">
    <w:abstractNumId w:val="12"/>
  </w:num>
  <w:num w:numId="5" w16cid:durableId="1210268947">
    <w:abstractNumId w:val="25"/>
  </w:num>
  <w:num w:numId="6" w16cid:durableId="806774999">
    <w:abstractNumId w:val="23"/>
  </w:num>
  <w:num w:numId="7" w16cid:durableId="463815101">
    <w:abstractNumId w:val="2"/>
  </w:num>
  <w:num w:numId="8" w16cid:durableId="134102462">
    <w:abstractNumId w:val="1"/>
  </w:num>
  <w:num w:numId="9" w16cid:durableId="126091683">
    <w:abstractNumId w:val="14"/>
  </w:num>
  <w:num w:numId="10" w16cid:durableId="1535338924">
    <w:abstractNumId w:val="19"/>
  </w:num>
  <w:num w:numId="11" w16cid:durableId="1452629264">
    <w:abstractNumId w:val="7"/>
  </w:num>
  <w:num w:numId="12" w16cid:durableId="411775895">
    <w:abstractNumId w:val="4"/>
  </w:num>
  <w:num w:numId="13" w16cid:durableId="1099639042">
    <w:abstractNumId w:val="15"/>
  </w:num>
  <w:num w:numId="14" w16cid:durableId="1335299351">
    <w:abstractNumId w:val="17"/>
  </w:num>
  <w:num w:numId="15" w16cid:durableId="1700473464">
    <w:abstractNumId w:val="10"/>
  </w:num>
  <w:num w:numId="16" w16cid:durableId="899167300">
    <w:abstractNumId w:val="22"/>
  </w:num>
  <w:num w:numId="17" w16cid:durableId="1563977649">
    <w:abstractNumId w:val="5"/>
  </w:num>
  <w:num w:numId="18" w16cid:durableId="1558861589">
    <w:abstractNumId w:val="24"/>
  </w:num>
  <w:num w:numId="19" w16cid:durableId="727341306">
    <w:abstractNumId w:val="0"/>
  </w:num>
  <w:num w:numId="20" w16cid:durableId="298196562">
    <w:abstractNumId w:val="26"/>
  </w:num>
  <w:num w:numId="21" w16cid:durableId="1080981520">
    <w:abstractNumId w:val="6"/>
  </w:num>
  <w:num w:numId="22" w16cid:durableId="1514757316">
    <w:abstractNumId w:val="11"/>
  </w:num>
  <w:num w:numId="23" w16cid:durableId="311565576">
    <w:abstractNumId w:val="3"/>
  </w:num>
  <w:num w:numId="24" w16cid:durableId="982272743">
    <w:abstractNumId w:val="20"/>
  </w:num>
  <w:num w:numId="25" w16cid:durableId="1481726083">
    <w:abstractNumId w:val="16"/>
  </w:num>
  <w:num w:numId="26" w16cid:durableId="925500460">
    <w:abstractNumId w:val="21"/>
  </w:num>
  <w:num w:numId="27" w16cid:durableId="1965192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61"/>
    <w:rsid w:val="00001E67"/>
    <w:rsid w:val="00010685"/>
    <w:rsid w:val="000107FB"/>
    <w:rsid w:val="0001548C"/>
    <w:rsid w:val="00015B1B"/>
    <w:rsid w:val="00021B13"/>
    <w:rsid w:val="00022E8E"/>
    <w:rsid w:val="00023BFD"/>
    <w:rsid w:val="00024BA1"/>
    <w:rsid w:val="000306EB"/>
    <w:rsid w:val="00031D3D"/>
    <w:rsid w:val="00032744"/>
    <w:rsid w:val="00034088"/>
    <w:rsid w:val="00036D02"/>
    <w:rsid w:val="00037138"/>
    <w:rsid w:val="00042D2C"/>
    <w:rsid w:val="00043E3B"/>
    <w:rsid w:val="00043FC6"/>
    <w:rsid w:val="00044785"/>
    <w:rsid w:val="0004754C"/>
    <w:rsid w:val="00053E2F"/>
    <w:rsid w:val="000627AA"/>
    <w:rsid w:val="00064F0F"/>
    <w:rsid w:val="0007094C"/>
    <w:rsid w:val="00070BA5"/>
    <w:rsid w:val="00070D43"/>
    <w:rsid w:val="00073171"/>
    <w:rsid w:val="000771E5"/>
    <w:rsid w:val="000773FA"/>
    <w:rsid w:val="00085F4B"/>
    <w:rsid w:val="000919DC"/>
    <w:rsid w:val="000927DB"/>
    <w:rsid w:val="00092E99"/>
    <w:rsid w:val="000932A3"/>
    <w:rsid w:val="00093E21"/>
    <w:rsid w:val="000952F9"/>
    <w:rsid w:val="00096143"/>
    <w:rsid w:val="00096AA8"/>
    <w:rsid w:val="000A0370"/>
    <w:rsid w:val="000A1CB8"/>
    <w:rsid w:val="000A2572"/>
    <w:rsid w:val="000A4B06"/>
    <w:rsid w:val="000A4C33"/>
    <w:rsid w:val="000A666A"/>
    <w:rsid w:val="000A6EB9"/>
    <w:rsid w:val="000B0033"/>
    <w:rsid w:val="000B3052"/>
    <w:rsid w:val="000C1081"/>
    <w:rsid w:val="000C2A41"/>
    <w:rsid w:val="000C3867"/>
    <w:rsid w:val="000C4EFC"/>
    <w:rsid w:val="000C55F1"/>
    <w:rsid w:val="000C6A7D"/>
    <w:rsid w:val="000C6BFD"/>
    <w:rsid w:val="000C7233"/>
    <w:rsid w:val="000C7723"/>
    <w:rsid w:val="000C7C84"/>
    <w:rsid w:val="000D07D5"/>
    <w:rsid w:val="000D0899"/>
    <w:rsid w:val="000D0D0D"/>
    <w:rsid w:val="000D2FB7"/>
    <w:rsid w:val="000D46EB"/>
    <w:rsid w:val="000D5BF4"/>
    <w:rsid w:val="000D5EB4"/>
    <w:rsid w:val="000D7EFF"/>
    <w:rsid w:val="000E0847"/>
    <w:rsid w:val="000E1381"/>
    <w:rsid w:val="000E26FE"/>
    <w:rsid w:val="000E3B9D"/>
    <w:rsid w:val="000E3FCB"/>
    <w:rsid w:val="000E637C"/>
    <w:rsid w:val="000E6DA9"/>
    <w:rsid w:val="000E76E2"/>
    <w:rsid w:val="000E77D6"/>
    <w:rsid w:val="000E7B4E"/>
    <w:rsid w:val="000F478D"/>
    <w:rsid w:val="001008CE"/>
    <w:rsid w:val="001038F5"/>
    <w:rsid w:val="001068DD"/>
    <w:rsid w:val="0010706B"/>
    <w:rsid w:val="00107EA1"/>
    <w:rsid w:val="00110983"/>
    <w:rsid w:val="00113DE0"/>
    <w:rsid w:val="00116271"/>
    <w:rsid w:val="00120264"/>
    <w:rsid w:val="00120618"/>
    <w:rsid w:val="0012121C"/>
    <w:rsid w:val="00122B2D"/>
    <w:rsid w:val="0012598F"/>
    <w:rsid w:val="0012720F"/>
    <w:rsid w:val="001304A6"/>
    <w:rsid w:val="00130FEF"/>
    <w:rsid w:val="00135E1B"/>
    <w:rsid w:val="00137DEE"/>
    <w:rsid w:val="00151CB7"/>
    <w:rsid w:val="00152F8C"/>
    <w:rsid w:val="001565C6"/>
    <w:rsid w:val="001622F5"/>
    <w:rsid w:val="00162FAF"/>
    <w:rsid w:val="00163D9B"/>
    <w:rsid w:val="001655A2"/>
    <w:rsid w:val="00165C62"/>
    <w:rsid w:val="001668EC"/>
    <w:rsid w:val="00166B99"/>
    <w:rsid w:val="00166ED2"/>
    <w:rsid w:val="00167267"/>
    <w:rsid w:val="00172B6D"/>
    <w:rsid w:val="00173CA7"/>
    <w:rsid w:val="00173CD1"/>
    <w:rsid w:val="00180626"/>
    <w:rsid w:val="00180C27"/>
    <w:rsid w:val="001811EE"/>
    <w:rsid w:val="00181F52"/>
    <w:rsid w:val="0018269B"/>
    <w:rsid w:val="001835BE"/>
    <w:rsid w:val="00184BFE"/>
    <w:rsid w:val="001879B3"/>
    <w:rsid w:val="00187E4A"/>
    <w:rsid w:val="00191D58"/>
    <w:rsid w:val="00194394"/>
    <w:rsid w:val="001A695A"/>
    <w:rsid w:val="001B0095"/>
    <w:rsid w:val="001B05D0"/>
    <w:rsid w:val="001B1459"/>
    <w:rsid w:val="001B259C"/>
    <w:rsid w:val="001C192E"/>
    <w:rsid w:val="001C4200"/>
    <w:rsid w:val="001C6B1E"/>
    <w:rsid w:val="001D1F98"/>
    <w:rsid w:val="001D2145"/>
    <w:rsid w:val="001D382C"/>
    <w:rsid w:val="001D7C03"/>
    <w:rsid w:val="001E4DBA"/>
    <w:rsid w:val="001E6EAE"/>
    <w:rsid w:val="001F1085"/>
    <w:rsid w:val="001F62FC"/>
    <w:rsid w:val="001F6A51"/>
    <w:rsid w:val="00200654"/>
    <w:rsid w:val="00205CEC"/>
    <w:rsid w:val="00206654"/>
    <w:rsid w:val="002071CF"/>
    <w:rsid w:val="00210515"/>
    <w:rsid w:val="0021488B"/>
    <w:rsid w:val="00221FF5"/>
    <w:rsid w:val="00230AD3"/>
    <w:rsid w:val="00231375"/>
    <w:rsid w:val="00231BDF"/>
    <w:rsid w:val="00231E1C"/>
    <w:rsid w:val="00234075"/>
    <w:rsid w:val="00234181"/>
    <w:rsid w:val="00243FF1"/>
    <w:rsid w:val="00245457"/>
    <w:rsid w:val="00245475"/>
    <w:rsid w:val="0024639F"/>
    <w:rsid w:val="00253093"/>
    <w:rsid w:val="00254583"/>
    <w:rsid w:val="00256332"/>
    <w:rsid w:val="00260C7E"/>
    <w:rsid w:val="00262AA7"/>
    <w:rsid w:val="00263E6C"/>
    <w:rsid w:val="002717F2"/>
    <w:rsid w:val="00272C16"/>
    <w:rsid w:val="00276718"/>
    <w:rsid w:val="0027734A"/>
    <w:rsid w:val="0028041D"/>
    <w:rsid w:val="0028122F"/>
    <w:rsid w:val="0028124A"/>
    <w:rsid w:val="00282306"/>
    <w:rsid w:val="00282828"/>
    <w:rsid w:val="00292282"/>
    <w:rsid w:val="00294028"/>
    <w:rsid w:val="002A048B"/>
    <w:rsid w:val="002A4C83"/>
    <w:rsid w:val="002A66CA"/>
    <w:rsid w:val="002B003C"/>
    <w:rsid w:val="002B5734"/>
    <w:rsid w:val="002C03AB"/>
    <w:rsid w:val="002C3C74"/>
    <w:rsid w:val="002C4B4C"/>
    <w:rsid w:val="002C53F1"/>
    <w:rsid w:val="002C575E"/>
    <w:rsid w:val="002C5CA4"/>
    <w:rsid w:val="002D2D45"/>
    <w:rsid w:val="002D466A"/>
    <w:rsid w:val="002D6675"/>
    <w:rsid w:val="002E0FC1"/>
    <w:rsid w:val="002E79AB"/>
    <w:rsid w:val="002F05ED"/>
    <w:rsid w:val="002F1D29"/>
    <w:rsid w:val="002F2630"/>
    <w:rsid w:val="002F6322"/>
    <w:rsid w:val="002F6614"/>
    <w:rsid w:val="003009C8"/>
    <w:rsid w:val="00302648"/>
    <w:rsid w:val="00305B03"/>
    <w:rsid w:val="00305E4C"/>
    <w:rsid w:val="00307DB4"/>
    <w:rsid w:val="00310EC1"/>
    <w:rsid w:val="00311ECB"/>
    <w:rsid w:val="00313FCB"/>
    <w:rsid w:val="00314F93"/>
    <w:rsid w:val="00315222"/>
    <w:rsid w:val="0031559D"/>
    <w:rsid w:val="00316B2F"/>
    <w:rsid w:val="00316CE2"/>
    <w:rsid w:val="00317177"/>
    <w:rsid w:val="00320D3C"/>
    <w:rsid w:val="00320FEC"/>
    <w:rsid w:val="00324EB0"/>
    <w:rsid w:val="00327901"/>
    <w:rsid w:val="00330745"/>
    <w:rsid w:val="00331E8A"/>
    <w:rsid w:val="00332804"/>
    <w:rsid w:val="00334C4E"/>
    <w:rsid w:val="00336847"/>
    <w:rsid w:val="00336867"/>
    <w:rsid w:val="003445DB"/>
    <w:rsid w:val="0034618E"/>
    <w:rsid w:val="003472F5"/>
    <w:rsid w:val="00347FC4"/>
    <w:rsid w:val="003575D8"/>
    <w:rsid w:val="00362257"/>
    <w:rsid w:val="00362896"/>
    <w:rsid w:val="00362D6E"/>
    <w:rsid w:val="00363B59"/>
    <w:rsid w:val="00365051"/>
    <w:rsid w:val="00370549"/>
    <w:rsid w:val="0037250F"/>
    <w:rsid w:val="00372728"/>
    <w:rsid w:val="00373AC8"/>
    <w:rsid w:val="00380525"/>
    <w:rsid w:val="00381CE1"/>
    <w:rsid w:val="0038274E"/>
    <w:rsid w:val="00386DAE"/>
    <w:rsid w:val="00387836"/>
    <w:rsid w:val="003967A2"/>
    <w:rsid w:val="003976BF"/>
    <w:rsid w:val="003A0A7A"/>
    <w:rsid w:val="003A0C79"/>
    <w:rsid w:val="003B0DC4"/>
    <w:rsid w:val="003B0F15"/>
    <w:rsid w:val="003B6008"/>
    <w:rsid w:val="003B6318"/>
    <w:rsid w:val="003C413E"/>
    <w:rsid w:val="003C4F94"/>
    <w:rsid w:val="003D0FC4"/>
    <w:rsid w:val="003D2C6D"/>
    <w:rsid w:val="003D4B3E"/>
    <w:rsid w:val="003D7E9D"/>
    <w:rsid w:val="003E0F75"/>
    <w:rsid w:val="003E3072"/>
    <w:rsid w:val="003E3F66"/>
    <w:rsid w:val="003E51F8"/>
    <w:rsid w:val="003E5227"/>
    <w:rsid w:val="003E7FBA"/>
    <w:rsid w:val="003F11F4"/>
    <w:rsid w:val="003F1626"/>
    <w:rsid w:val="003F29E9"/>
    <w:rsid w:val="003F33D0"/>
    <w:rsid w:val="003F459A"/>
    <w:rsid w:val="003F49EB"/>
    <w:rsid w:val="003F6B21"/>
    <w:rsid w:val="00402499"/>
    <w:rsid w:val="00403149"/>
    <w:rsid w:val="004042FF"/>
    <w:rsid w:val="00406417"/>
    <w:rsid w:val="004075F7"/>
    <w:rsid w:val="00420132"/>
    <w:rsid w:val="0042258C"/>
    <w:rsid w:val="00423B1E"/>
    <w:rsid w:val="004251CA"/>
    <w:rsid w:val="004322C5"/>
    <w:rsid w:val="00432A2B"/>
    <w:rsid w:val="004342FA"/>
    <w:rsid w:val="004351A3"/>
    <w:rsid w:val="004362EB"/>
    <w:rsid w:val="004378D6"/>
    <w:rsid w:val="004408C1"/>
    <w:rsid w:val="0044636F"/>
    <w:rsid w:val="0044742E"/>
    <w:rsid w:val="00451D99"/>
    <w:rsid w:val="00452615"/>
    <w:rsid w:val="00452CB7"/>
    <w:rsid w:val="0045346D"/>
    <w:rsid w:val="004536E1"/>
    <w:rsid w:val="004605E7"/>
    <w:rsid w:val="00460864"/>
    <w:rsid w:val="00460DC9"/>
    <w:rsid w:val="00461A9D"/>
    <w:rsid w:val="00464256"/>
    <w:rsid w:val="00466A32"/>
    <w:rsid w:val="004724B5"/>
    <w:rsid w:val="00473050"/>
    <w:rsid w:val="00474267"/>
    <w:rsid w:val="004764E0"/>
    <w:rsid w:val="00477A00"/>
    <w:rsid w:val="00481D4F"/>
    <w:rsid w:val="00482DDF"/>
    <w:rsid w:val="004861E3"/>
    <w:rsid w:val="00492C78"/>
    <w:rsid w:val="00494BD4"/>
    <w:rsid w:val="004A09CD"/>
    <w:rsid w:val="004A2764"/>
    <w:rsid w:val="004A2E69"/>
    <w:rsid w:val="004B5D59"/>
    <w:rsid w:val="004B667A"/>
    <w:rsid w:val="004C0B95"/>
    <w:rsid w:val="004C27CA"/>
    <w:rsid w:val="004C2EF1"/>
    <w:rsid w:val="004C7313"/>
    <w:rsid w:val="004C753A"/>
    <w:rsid w:val="004E08D5"/>
    <w:rsid w:val="004E2308"/>
    <w:rsid w:val="004E2462"/>
    <w:rsid w:val="004E4AC7"/>
    <w:rsid w:val="004E4F77"/>
    <w:rsid w:val="004F0222"/>
    <w:rsid w:val="004F4CBF"/>
    <w:rsid w:val="0050062C"/>
    <w:rsid w:val="005063B1"/>
    <w:rsid w:val="00507726"/>
    <w:rsid w:val="00511161"/>
    <w:rsid w:val="00514022"/>
    <w:rsid w:val="00514301"/>
    <w:rsid w:val="00516072"/>
    <w:rsid w:val="00517439"/>
    <w:rsid w:val="005174FE"/>
    <w:rsid w:val="00525181"/>
    <w:rsid w:val="0052561D"/>
    <w:rsid w:val="00533399"/>
    <w:rsid w:val="00533C78"/>
    <w:rsid w:val="0053567D"/>
    <w:rsid w:val="005363A4"/>
    <w:rsid w:val="00536C79"/>
    <w:rsid w:val="00536D4D"/>
    <w:rsid w:val="00545438"/>
    <w:rsid w:val="00552CF5"/>
    <w:rsid w:val="00553A36"/>
    <w:rsid w:val="00554BFB"/>
    <w:rsid w:val="00555002"/>
    <w:rsid w:val="00555DEB"/>
    <w:rsid w:val="00556069"/>
    <w:rsid w:val="0055779E"/>
    <w:rsid w:val="00560829"/>
    <w:rsid w:val="005619D7"/>
    <w:rsid w:val="00563AF1"/>
    <w:rsid w:val="00567F72"/>
    <w:rsid w:val="005700EF"/>
    <w:rsid w:val="005708F3"/>
    <w:rsid w:val="0057170C"/>
    <w:rsid w:val="005729DE"/>
    <w:rsid w:val="00572B7F"/>
    <w:rsid w:val="00573374"/>
    <w:rsid w:val="00573EF9"/>
    <w:rsid w:val="00576CA1"/>
    <w:rsid w:val="005826E3"/>
    <w:rsid w:val="005832C6"/>
    <w:rsid w:val="005847BD"/>
    <w:rsid w:val="005926C1"/>
    <w:rsid w:val="005963C3"/>
    <w:rsid w:val="005971F6"/>
    <w:rsid w:val="00597934"/>
    <w:rsid w:val="005A0688"/>
    <w:rsid w:val="005A0CD2"/>
    <w:rsid w:val="005A6CD0"/>
    <w:rsid w:val="005A7C30"/>
    <w:rsid w:val="005B4D80"/>
    <w:rsid w:val="005C0E12"/>
    <w:rsid w:val="005C2C2F"/>
    <w:rsid w:val="005D197F"/>
    <w:rsid w:val="005D37F6"/>
    <w:rsid w:val="005D59F0"/>
    <w:rsid w:val="005D5B24"/>
    <w:rsid w:val="005D71AB"/>
    <w:rsid w:val="005D7F32"/>
    <w:rsid w:val="005E0681"/>
    <w:rsid w:val="005E0755"/>
    <w:rsid w:val="005E0C94"/>
    <w:rsid w:val="005E1ADF"/>
    <w:rsid w:val="005E1B55"/>
    <w:rsid w:val="005E2090"/>
    <w:rsid w:val="005E54B2"/>
    <w:rsid w:val="005E7EFF"/>
    <w:rsid w:val="005F55AF"/>
    <w:rsid w:val="005F5E64"/>
    <w:rsid w:val="00601089"/>
    <w:rsid w:val="00601F21"/>
    <w:rsid w:val="00602CA6"/>
    <w:rsid w:val="00610A27"/>
    <w:rsid w:val="006119DB"/>
    <w:rsid w:val="00612085"/>
    <w:rsid w:val="00613B6E"/>
    <w:rsid w:val="00614C7D"/>
    <w:rsid w:val="006166B7"/>
    <w:rsid w:val="006174B7"/>
    <w:rsid w:val="00617D9C"/>
    <w:rsid w:val="00621B82"/>
    <w:rsid w:val="00625F2E"/>
    <w:rsid w:val="00626CB5"/>
    <w:rsid w:val="00627025"/>
    <w:rsid w:val="00630E9F"/>
    <w:rsid w:val="00633253"/>
    <w:rsid w:val="006349A8"/>
    <w:rsid w:val="00635010"/>
    <w:rsid w:val="00635133"/>
    <w:rsid w:val="006403A6"/>
    <w:rsid w:val="00640422"/>
    <w:rsid w:val="0064121F"/>
    <w:rsid w:val="00643785"/>
    <w:rsid w:val="00643C14"/>
    <w:rsid w:val="00646602"/>
    <w:rsid w:val="00647DE9"/>
    <w:rsid w:val="00651308"/>
    <w:rsid w:val="0065192C"/>
    <w:rsid w:val="006622C4"/>
    <w:rsid w:val="0066328E"/>
    <w:rsid w:val="00664275"/>
    <w:rsid w:val="00674AC8"/>
    <w:rsid w:val="00674E3F"/>
    <w:rsid w:val="0067611E"/>
    <w:rsid w:val="00677F3C"/>
    <w:rsid w:val="00681F1F"/>
    <w:rsid w:val="006855A8"/>
    <w:rsid w:val="00687586"/>
    <w:rsid w:val="006901DB"/>
    <w:rsid w:val="006906C9"/>
    <w:rsid w:val="006910F4"/>
    <w:rsid w:val="00693DF5"/>
    <w:rsid w:val="0069452A"/>
    <w:rsid w:val="00697303"/>
    <w:rsid w:val="00697C4B"/>
    <w:rsid w:val="006A1147"/>
    <w:rsid w:val="006A23E9"/>
    <w:rsid w:val="006A5D8B"/>
    <w:rsid w:val="006B6A05"/>
    <w:rsid w:val="006C30B2"/>
    <w:rsid w:val="006D029F"/>
    <w:rsid w:val="006D329D"/>
    <w:rsid w:val="006D4C46"/>
    <w:rsid w:val="006D5B37"/>
    <w:rsid w:val="006E1183"/>
    <w:rsid w:val="006E5600"/>
    <w:rsid w:val="006E7294"/>
    <w:rsid w:val="006F1C42"/>
    <w:rsid w:val="006F5009"/>
    <w:rsid w:val="00703412"/>
    <w:rsid w:val="00703820"/>
    <w:rsid w:val="00704834"/>
    <w:rsid w:val="007059DC"/>
    <w:rsid w:val="00707ABE"/>
    <w:rsid w:val="007113C4"/>
    <w:rsid w:val="0071315B"/>
    <w:rsid w:val="00715792"/>
    <w:rsid w:val="00720581"/>
    <w:rsid w:val="00722E9F"/>
    <w:rsid w:val="00723104"/>
    <w:rsid w:val="00727AC4"/>
    <w:rsid w:val="00730137"/>
    <w:rsid w:val="00730C03"/>
    <w:rsid w:val="00731AB4"/>
    <w:rsid w:val="00731F12"/>
    <w:rsid w:val="007366F4"/>
    <w:rsid w:val="00740C9C"/>
    <w:rsid w:val="00741D21"/>
    <w:rsid w:val="00741E66"/>
    <w:rsid w:val="00743886"/>
    <w:rsid w:val="00745970"/>
    <w:rsid w:val="00746F42"/>
    <w:rsid w:val="00747176"/>
    <w:rsid w:val="007506BF"/>
    <w:rsid w:val="00750D83"/>
    <w:rsid w:val="00752FD6"/>
    <w:rsid w:val="00754EB7"/>
    <w:rsid w:val="00756885"/>
    <w:rsid w:val="007572DD"/>
    <w:rsid w:val="0075792A"/>
    <w:rsid w:val="007630FC"/>
    <w:rsid w:val="00763BA2"/>
    <w:rsid w:val="007673CB"/>
    <w:rsid w:val="007703FA"/>
    <w:rsid w:val="0077345C"/>
    <w:rsid w:val="00773C2C"/>
    <w:rsid w:val="00776D1D"/>
    <w:rsid w:val="00776D90"/>
    <w:rsid w:val="00781451"/>
    <w:rsid w:val="0078170E"/>
    <w:rsid w:val="00784348"/>
    <w:rsid w:val="007853D8"/>
    <w:rsid w:val="00785613"/>
    <w:rsid w:val="007856FD"/>
    <w:rsid w:val="00786088"/>
    <w:rsid w:val="00790D27"/>
    <w:rsid w:val="007924E9"/>
    <w:rsid w:val="00795470"/>
    <w:rsid w:val="007A09EB"/>
    <w:rsid w:val="007A65BC"/>
    <w:rsid w:val="007B24F9"/>
    <w:rsid w:val="007B44A0"/>
    <w:rsid w:val="007B6CD0"/>
    <w:rsid w:val="007B7157"/>
    <w:rsid w:val="007B7CBD"/>
    <w:rsid w:val="007C0C3B"/>
    <w:rsid w:val="007C3293"/>
    <w:rsid w:val="007C556A"/>
    <w:rsid w:val="007C5E7A"/>
    <w:rsid w:val="007C6455"/>
    <w:rsid w:val="007C6A87"/>
    <w:rsid w:val="007D180D"/>
    <w:rsid w:val="007E13F1"/>
    <w:rsid w:val="007E5975"/>
    <w:rsid w:val="007F3BA6"/>
    <w:rsid w:val="007F4F83"/>
    <w:rsid w:val="00800398"/>
    <w:rsid w:val="008011CA"/>
    <w:rsid w:val="0080230C"/>
    <w:rsid w:val="008036C2"/>
    <w:rsid w:val="00811EA0"/>
    <w:rsid w:val="00814DBE"/>
    <w:rsid w:val="00822D4C"/>
    <w:rsid w:val="008236D9"/>
    <w:rsid w:val="00823A8D"/>
    <w:rsid w:val="008253E8"/>
    <w:rsid w:val="00827624"/>
    <w:rsid w:val="0083052B"/>
    <w:rsid w:val="00830D96"/>
    <w:rsid w:val="00833897"/>
    <w:rsid w:val="008339AF"/>
    <w:rsid w:val="00835722"/>
    <w:rsid w:val="00844942"/>
    <w:rsid w:val="00844C88"/>
    <w:rsid w:val="00845D19"/>
    <w:rsid w:val="00846712"/>
    <w:rsid w:val="00852795"/>
    <w:rsid w:val="00852F40"/>
    <w:rsid w:val="0085656E"/>
    <w:rsid w:val="00856721"/>
    <w:rsid w:val="00857D59"/>
    <w:rsid w:val="00861786"/>
    <w:rsid w:val="008618BA"/>
    <w:rsid w:val="0086247A"/>
    <w:rsid w:val="00862B60"/>
    <w:rsid w:val="008638EC"/>
    <w:rsid w:val="00865023"/>
    <w:rsid w:val="0086726B"/>
    <w:rsid w:val="00873B44"/>
    <w:rsid w:val="00873BC3"/>
    <w:rsid w:val="00874876"/>
    <w:rsid w:val="008748F7"/>
    <w:rsid w:val="00876604"/>
    <w:rsid w:val="00885A59"/>
    <w:rsid w:val="00887591"/>
    <w:rsid w:val="00887C9F"/>
    <w:rsid w:val="00890994"/>
    <w:rsid w:val="0089241A"/>
    <w:rsid w:val="0089556B"/>
    <w:rsid w:val="00895F61"/>
    <w:rsid w:val="008A2BAF"/>
    <w:rsid w:val="008A2D69"/>
    <w:rsid w:val="008A409A"/>
    <w:rsid w:val="008A5ACC"/>
    <w:rsid w:val="008B532B"/>
    <w:rsid w:val="008B6813"/>
    <w:rsid w:val="008C06EB"/>
    <w:rsid w:val="008C2C4C"/>
    <w:rsid w:val="008C3698"/>
    <w:rsid w:val="008D0D63"/>
    <w:rsid w:val="008D13E7"/>
    <w:rsid w:val="008D5D87"/>
    <w:rsid w:val="008D68BB"/>
    <w:rsid w:val="008D70FC"/>
    <w:rsid w:val="008E003F"/>
    <w:rsid w:val="008E2915"/>
    <w:rsid w:val="008E2F9F"/>
    <w:rsid w:val="008E3839"/>
    <w:rsid w:val="008F019B"/>
    <w:rsid w:val="008F0725"/>
    <w:rsid w:val="008F4594"/>
    <w:rsid w:val="008F7CBC"/>
    <w:rsid w:val="00900F1A"/>
    <w:rsid w:val="00901E0F"/>
    <w:rsid w:val="00901F3F"/>
    <w:rsid w:val="00902A72"/>
    <w:rsid w:val="00903A21"/>
    <w:rsid w:val="0090591C"/>
    <w:rsid w:val="00906F93"/>
    <w:rsid w:val="00912BBA"/>
    <w:rsid w:val="00914ACB"/>
    <w:rsid w:val="00914FBF"/>
    <w:rsid w:val="00915ED2"/>
    <w:rsid w:val="00925E00"/>
    <w:rsid w:val="00925FA3"/>
    <w:rsid w:val="00930195"/>
    <w:rsid w:val="009368C8"/>
    <w:rsid w:val="009435C7"/>
    <w:rsid w:val="00944964"/>
    <w:rsid w:val="00945D77"/>
    <w:rsid w:val="009509AC"/>
    <w:rsid w:val="0095477E"/>
    <w:rsid w:val="00956352"/>
    <w:rsid w:val="00961DC2"/>
    <w:rsid w:val="009621E6"/>
    <w:rsid w:val="00962A88"/>
    <w:rsid w:val="00963291"/>
    <w:rsid w:val="00964920"/>
    <w:rsid w:val="009670EA"/>
    <w:rsid w:val="00967C55"/>
    <w:rsid w:val="00972152"/>
    <w:rsid w:val="0097263C"/>
    <w:rsid w:val="009741BA"/>
    <w:rsid w:val="0097597A"/>
    <w:rsid w:val="009768F5"/>
    <w:rsid w:val="00977700"/>
    <w:rsid w:val="0098029C"/>
    <w:rsid w:val="00981A76"/>
    <w:rsid w:val="00982FFB"/>
    <w:rsid w:val="00984D3C"/>
    <w:rsid w:val="00985CCA"/>
    <w:rsid w:val="0098609F"/>
    <w:rsid w:val="00986BAB"/>
    <w:rsid w:val="00992B4B"/>
    <w:rsid w:val="009953A3"/>
    <w:rsid w:val="009A3CFC"/>
    <w:rsid w:val="009A564B"/>
    <w:rsid w:val="009B0806"/>
    <w:rsid w:val="009B0D81"/>
    <w:rsid w:val="009B4269"/>
    <w:rsid w:val="009C2750"/>
    <w:rsid w:val="009C35DC"/>
    <w:rsid w:val="009C4A0E"/>
    <w:rsid w:val="009C4CDC"/>
    <w:rsid w:val="009C5525"/>
    <w:rsid w:val="009C5C39"/>
    <w:rsid w:val="009D2F00"/>
    <w:rsid w:val="009D40B5"/>
    <w:rsid w:val="009D547C"/>
    <w:rsid w:val="009E2683"/>
    <w:rsid w:val="009E4ADE"/>
    <w:rsid w:val="009F1204"/>
    <w:rsid w:val="009F2D67"/>
    <w:rsid w:val="009F3333"/>
    <w:rsid w:val="009F3A46"/>
    <w:rsid w:val="009F5669"/>
    <w:rsid w:val="009F59A4"/>
    <w:rsid w:val="009F615E"/>
    <w:rsid w:val="009F6A30"/>
    <w:rsid w:val="009F6F81"/>
    <w:rsid w:val="00A00E6C"/>
    <w:rsid w:val="00A03493"/>
    <w:rsid w:val="00A073B6"/>
    <w:rsid w:val="00A1217E"/>
    <w:rsid w:val="00A1256C"/>
    <w:rsid w:val="00A21702"/>
    <w:rsid w:val="00A22192"/>
    <w:rsid w:val="00A2282B"/>
    <w:rsid w:val="00A234EC"/>
    <w:rsid w:val="00A3109E"/>
    <w:rsid w:val="00A3204E"/>
    <w:rsid w:val="00A42ACE"/>
    <w:rsid w:val="00A44847"/>
    <w:rsid w:val="00A45FD7"/>
    <w:rsid w:val="00A51F5A"/>
    <w:rsid w:val="00A5579A"/>
    <w:rsid w:val="00A565F2"/>
    <w:rsid w:val="00A57904"/>
    <w:rsid w:val="00A749BD"/>
    <w:rsid w:val="00A75EE4"/>
    <w:rsid w:val="00A827F3"/>
    <w:rsid w:val="00A850B0"/>
    <w:rsid w:val="00A854FE"/>
    <w:rsid w:val="00A85604"/>
    <w:rsid w:val="00A87DC1"/>
    <w:rsid w:val="00A90DC1"/>
    <w:rsid w:val="00A9466F"/>
    <w:rsid w:val="00A94FB0"/>
    <w:rsid w:val="00AA1F21"/>
    <w:rsid w:val="00AA23C6"/>
    <w:rsid w:val="00AB17F1"/>
    <w:rsid w:val="00AB1976"/>
    <w:rsid w:val="00AB1BBA"/>
    <w:rsid w:val="00AB2D55"/>
    <w:rsid w:val="00AB4714"/>
    <w:rsid w:val="00AC3897"/>
    <w:rsid w:val="00AD0B5B"/>
    <w:rsid w:val="00AD3803"/>
    <w:rsid w:val="00AD74B9"/>
    <w:rsid w:val="00AD7A27"/>
    <w:rsid w:val="00AE062D"/>
    <w:rsid w:val="00AE194B"/>
    <w:rsid w:val="00AE39B6"/>
    <w:rsid w:val="00AE3CB0"/>
    <w:rsid w:val="00AE5120"/>
    <w:rsid w:val="00AE7823"/>
    <w:rsid w:val="00AF01F7"/>
    <w:rsid w:val="00AF1D56"/>
    <w:rsid w:val="00AF32E1"/>
    <w:rsid w:val="00AF7D45"/>
    <w:rsid w:val="00AF7D9E"/>
    <w:rsid w:val="00B018B1"/>
    <w:rsid w:val="00B028AB"/>
    <w:rsid w:val="00B034C2"/>
    <w:rsid w:val="00B06995"/>
    <w:rsid w:val="00B06C11"/>
    <w:rsid w:val="00B07BA7"/>
    <w:rsid w:val="00B10BD3"/>
    <w:rsid w:val="00B13EA5"/>
    <w:rsid w:val="00B1406F"/>
    <w:rsid w:val="00B204AC"/>
    <w:rsid w:val="00B235C9"/>
    <w:rsid w:val="00B2428C"/>
    <w:rsid w:val="00B2455F"/>
    <w:rsid w:val="00B2696C"/>
    <w:rsid w:val="00B327AD"/>
    <w:rsid w:val="00B33AA4"/>
    <w:rsid w:val="00B3458F"/>
    <w:rsid w:val="00B34ED4"/>
    <w:rsid w:val="00B40F40"/>
    <w:rsid w:val="00B45178"/>
    <w:rsid w:val="00B47F64"/>
    <w:rsid w:val="00B514C7"/>
    <w:rsid w:val="00B52998"/>
    <w:rsid w:val="00B53092"/>
    <w:rsid w:val="00B539B6"/>
    <w:rsid w:val="00B5610D"/>
    <w:rsid w:val="00B61B17"/>
    <w:rsid w:val="00B65A5C"/>
    <w:rsid w:val="00B66934"/>
    <w:rsid w:val="00B66FA2"/>
    <w:rsid w:val="00B6764E"/>
    <w:rsid w:val="00B67F31"/>
    <w:rsid w:val="00B723EB"/>
    <w:rsid w:val="00B72438"/>
    <w:rsid w:val="00B832AF"/>
    <w:rsid w:val="00B863E1"/>
    <w:rsid w:val="00B86C68"/>
    <w:rsid w:val="00B87116"/>
    <w:rsid w:val="00B92525"/>
    <w:rsid w:val="00B9316F"/>
    <w:rsid w:val="00B97FF7"/>
    <w:rsid w:val="00BA0994"/>
    <w:rsid w:val="00BA24E3"/>
    <w:rsid w:val="00BA2712"/>
    <w:rsid w:val="00BA68D9"/>
    <w:rsid w:val="00BA7381"/>
    <w:rsid w:val="00BB18A4"/>
    <w:rsid w:val="00BB2546"/>
    <w:rsid w:val="00BB3CBD"/>
    <w:rsid w:val="00BB4576"/>
    <w:rsid w:val="00BC0980"/>
    <w:rsid w:val="00BC133E"/>
    <w:rsid w:val="00BC1485"/>
    <w:rsid w:val="00BC539B"/>
    <w:rsid w:val="00BC5E24"/>
    <w:rsid w:val="00BC6845"/>
    <w:rsid w:val="00BD0EDD"/>
    <w:rsid w:val="00BD258F"/>
    <w:rsid w:val="00BD2BD8"/>
    <w:rsid w:val="00BD4AEB"/>
    <w:rsid w:val="00BE0581"/>
    <w:rsid w:val="00BE1066"/>
    <w:rsid w:val="00BE2314"/>
    <w:rsid w:val="00BE2E5D"/>
    <w:rsid w:val="00BE4C22"/>
    <w:rsid w:val="00BF4361"/>
    <w:rsid w:val="00BF505C"/>
    <w:rsid w:val="00C0108D"/>
    <w:rsid w:val="00C012ED"/>
    <w:rsid w:val="00C125ED"/>
    <w:rsid w:val="00C15223"/>
    <w:rsid w:val="00C15C00"/>
    <w:rsid w:val="00C2066C"/>
    <w:rsid w:val="00C25BD3"/>
    <w:rsid w:val="00C272C6"/>
    <w:rsid w:val="00C27C2F"/>
    <w:rsid w:val="00C30AA5"/>
    <w:rsid w:val="00C323BA"/>
    <w:rsid w:val="00C32B7B"/>
    <w:rsid w:val="00C33D2A"/>
    <w:rsid w:val="00C358A6"/>
    <w:rsid w:val="00C406D4"/>
    <w:rsid w:val="00C40EA8"/>
    <w:rsid w:val="00C423FC"/>
    <w:rsid w:val="00C4467C"/>
    <w:rsid w:val="00C44964"/>
    <w:rsid w:val="00C44D67"/>
    <w:rsid w:val="00C46581"/>
    <w:rsid w:val="00C5324C"/>
    <w:rsid w:val="00C56836"/>
    <w:rsid w:val="00C61346"/>
    <w:rsid w:val="00C6212A"/>
    <w:rsid w:val="00C628F5"/>
    <w:rsid w:val="00C63465"/>
    <w:rsid w:val="00C65DAF"/>
    <w:rsid w:val="00C723B4"/>
    <w:rsid w:val="00C746C3"/>
    <w:rsid w:val="00C755A4"/>
    <w:rsid w:val="00C8040F"/>
    <w:rsid w:val="00C81695"/>
    <w:rsid w:val="00C82A52"/>
    <w:rsid w:val="00C86252"/>
    <w:rsid w:val="00C9056C"/>
    <w:rsid w:val="00C90D81"/>
    <w:rsid w:val="00C967F5"/>
    <w:rsid w:val="00CA3B64"/>
    <w:rsid w:val="00CA3FBE"/>
    <w:rsid w:val="00CA7D37"/>
    <w:rsid w:val="00CB051D"/>
    <w:rsid w:val="00CB12BE"/>
    <w:rsid w:val="00CB22B1"/>
    <w:rsid w:val="00CB631B"/>
    <w:rsid w:val="00CB6A7C"/>
    <w:rsid w:val="00CC06A3"/>
    <w:rsid w:val="00CC4BB3"/>
    <w:rsid w:val="00CD4933"/>
    <w:rsid w:val="00CD5CEC"/>
    <w:rsid w:val="00CD7149"/>
    <w:rsid w:val="00CE2228"/>
    <w:rsid w:val="00CE32C4"/>
    <w:rsid w:val="00CE4179"/>
    <w:rsid w:val="00CE4F6A"/>
    <w:rsid w:val="00CF0342"/>
    <w:rsid w:val="00CF03A5"/>
    <w:rsid w:val="00CF7C56"/>
    <w:rsid w:val="00D00119"/>
    <w:rsid w:val="00D00D41"/>
    <w:rsid w:val="00D02AFF"/>
    <w:rsid w:val="00D03FDF"/>
    <w:rsid w:val="00D042B9"/>
    <w:rsid w:val="00D142A9"/>
    <w:rsid w:val="00D14C6E"/>
    <w:rsid w:val="00D21273"/>
    <w:rsid w:val="00D215A3"/>
    <w:rsid w:val="00D2177D"/>
    <w:rsid w:val="00D23E46"/>
    <w:rsid w:val="00D2663F"/>
    <w:rsid w:val="00D33CB4"/>
    <w:rsid w:val="00D362B8"/>
    <w:rsid w:val="00D37576"/>
    <w:rsid w:val="00D44207"/>
    <w:rsid w:val="00D458D0"/>
    <w:rsid w:val="00D4617C"/>
    <w:rsid w:val="00D461AB"/>
    <w:rsid w:val="00D52DA9"/>
    <w:rsid w:val="00D55CD0"/>
    <w:rsid w:val="00D60C5B"/>
    <w:rsid w:val="00D6102E"/>
    <w:rsid w:val="00D6128A"/>
    <w:rsid w:val="00D61993"/>
    <w:rsid w:val="00D61D5D"/>
    <w:rsid w:val="00D62600"/>
    <w:rsid w:val="00D62A3E"/>
    <w:rsid w:val="00D63C44"/>
    <w:rsid w:val="00D65B77"/>
    <w:rsid w:val="00D65BED"/>
    <w:rsid w:val="00D6768F"/>
    <w:rsid w:val="00D6778C"/>
    <w:rsid w:val="00D70E10"/>
    <w:rsid w:val="00D71FC6"/>
    <w:rsid w:val="00D73953"/>
    <w:rsid w:val="00D772D2"/>
    <w:rsid w:val="00D81E9F"/>
    <w:rsid w:val="00D83A2B"/>
    <w:rsid w:val="00D919A8"/>
    <w:rsid w:val="00D91C78"/>
    <w:rsid w:val="00D92CBB"/>
    <w:rsid w:val="00D97F21"/>
    <w:rsid w:val="00DA0448"/>
    <w:rsid w:val="00DA2162"/>
    <w:rsid w:val="00DA31C6"/>
    <w:rsid w:val="00DA66B2"/>
    <w:rsid w:val="00DB24E5"/>
    <w:rsid w:val="00DB28CE"/>
    <w:rsid w:val="00DB3EA3"/>
    <w:rsid w:val="00DB579F"/>
    <w:rsid w:val="00DB702D"/>
    <w:rsid w:val="00DB7C13"/>
    <w:rsid w:val="00DC0876"/>
    <w:rsid w:val="00DD13C7"/>
    <w:rsid w:val="00DD5478"/>
    <w:rsid w:val="00DE108D"/>
    <w:rsid w:val="00DE27D7"/>
    <w:rsid w:val="00DE5163"/>
    <w:rsid w:val="00DF06BB"/>
    <w:rsid w:val="00DF372D"/>
    <w:rsid w:val="00DF4348"/>
    <w:rsid w:val="00DF5170"/>
    <w:rsid w:val="00DF6508"/>
    <w:rsid w:val="00E01B11"/>
    <w:rsid w:val="00E1097C"/>
    <w:rsid w:val="00E129C0"/>
    <w:rsid w:val="00E1487A"/>
    <w:rsid w:val="00E16F1D"/>
    <w:rsid w:val="00E16FF0"/>
    <w:rsid w:val="00E1727F"/>
    <w:rsid w:val="00E22638"/>
    <w:rsid w:val="00E23199"/>
    <w:rsid w:val="00E2489A"/>
    <w:rsid w:val="00E25687"/>
    <w:rsid w:val="00E26D06"/>
    <w:rsid w:val="00E3006F"/>
    <w:rsid w:val="00E31C21"/>
    <w:rsid w:val="00E35547"/>
    <w:rsid w:val="00E42E42"/>
    <w:rsid w:val="00E43310"/>
    <w:rsid w:val="00E45BD2"/>
    <w:rsid w:val="00E476F8"/>
    <w:rsid w:val="00E500B5"/>
    <w:rsid w:val="00E517EC"/>
    <w:rsid w:val="00E519E6"/>
    <w:rsid w:val="00E550D3"/>
    <w:rsid w:val="00E55F7A"/>
    <w:rsid w:val="00E571D1"/>
    <w:rsid w:val="00E5771B"/>
    <w:rsid w:val="00E60B1F"/>
    <w:rsid w:val="00E61301"/>
    <w:rsid w:val="00E64860"/>
    <w:rsid w:val="00E671DC"/>
    <w:rsid w:val="00E67E96"/>
    <w:rsid w:val="00E706A5"/>
    <w:rsid w:val="00E706BD"/>
    <w:rsid w:val="00E72629"/>
    <w:rsid w:val="00E773EF"/>
    <w:rsid w:val="00E77A57"/>
    <w:rsid w:val="00E81BB1"/>
    <w:rsid w:val="00E836E4"/>
    <w:rsid w:val="00E848DD"/>
    <w:rsid w:val="00E86DBE"/>
    <w:rsid w:val="00E8709F"/>
    <w:rsid w:val="00E9569C"/>
    <w:rsid w:val="00E95D90"/>
    <w:rsid w:val="00E976E7"/>
    <w:rsid w:val="00EA79FF"/>
    <w:rsid w:val="00EB36A0"/>
    <w:rsid w:val="00EB5175"/>
    <w:rsid w:val="00EB61A8"/>
    <w:rsid w:val="00EC016F"/>
    <w:rsid w:val="00EC207F"/>
    <w:rsid w:val="00EC434A"/>
    <w:rsid w:val="00EC4A78"/>
    <w:rsid w:val="00EC7556"/>
    <w:rsid w:val="00ED0BE7"/>
    <w:rsid w:val="00ED1221"/>
    <w:rsid w:val="00ED13F8"/>
    <w:rsid w:val="00ED18A9"/>
    <w:rsid w:val="00ED2155"/>
    <w:rsid w:val="00ED61CD"/>
    <w:rsid w:val="00EE2031"/>
    <w:rsid w:val="00EE2085"/>
    <w:rsid w:val="00EE2443"/>
    <w:rsid w:val="00EE2514"/>
    <w:rsid w:val="00EE49DA"/>
    <w:rsid w:val="00EF2BBF"/>
    <w:rsid w:val="00EF34A2"/>
    <w:rsid w:val="00EF654C"/>
    <w:rsid w:val="00F01ECF"/>
    <w:rsid w:val="00F146CB"/>
    <w:rsid w:val="00F17683"/>
    <w:rsid w:val="00F17E57"/>
    <w:rsid w:val="00F20B7E"/>
    <w:rsid w:val="00F21134"/>
    <w:rsid w:val="00F213CA"/>
    <w:rsid w:val="00F21C7D"/>
    <w:rsid w:val="00F224B7"/>
    <w:rsid w:val="00F22D5D"/>
    <w:rsid w:val="00F24F4F"/>
    <w:rsid w:val="00F25604"/>
    <w:rsid w:val="00F25BE6"/>
    <w:rsid w:val="00F27043"/>
    <w:rsid w:val="00F36D13"/>
    <w:rsid w:val="00F40B13"/>
    <w:rsid w:val="00F4616D"/>
    <w:rsid w:val="00F52C20"/>
    <w:rsid w:val="00F55474"/>
    <w:rsid w:val="00F569C1"/>
    <w:rsid w:val="00F6269D"/>
    <w:rsid w:val="00F6455F"/>
    <w:rsid w:val="00F70DCB"/>
    <w:rsid w:val="00F74BEC"/>
    <w:rsid w:val="00F771D7"/>
    <w:rsid w:val="00F84389"/>
    <w:rsid w:val="00F84E09"/>
    <w:rsid w:val="00F86F48"/>
    <w:rsid w:val="00F9407D"/>
    <w:rsid w:val="00F94F8E"/>
    <w:rsid w:val="00F95DCB"/>
    <w:rsid w:val="00FA08DD"/>
    <w:rsid w:val="00FA1D46"/>
    <w:rsid w:val="00FA2983"/>
    <w:rsid w:val="00FA31D9"/>
    <w:rsid w:val="00FA6D5A"/>
    <w:rsid w:val="00FA6DB2"/>
    <w:rsid w:val="00FB4CEF"/>
    <w:rsid w:val="00FB647E"/>
    <w:rsid w:val="00FC17B4"/>
    <w:rsid w:val="00FC7ACD"/>
    <w:rsid w:val="00FD1358"/>
    <w:rsid w:val="00FD19EB"/>
    <w:rsid w:val="00FD2B48"/>
    <w:rsid w:val="00FD31F6"/>
    <w:rsid w:val="00FE63F1"/>
    <w:rsid w:val="00FF0B07"/>
    <w:rsid w:val="00FF10F8"/>
    <w:rsid w:val="00FF23BE"/>
    <w:rsid w:val="00FF3C29"/>
    <w:rsid w:val="00FF5F2B"/>
    <w:rsid w:val="00FF6271"/>
    <w:rsid w:val="00FF6B3E"/>
    <w:rsid w:val="1745286A"/>
    <w:rsid w:val="189E3082"/>
    <w:rsid w:val="4E613E6F"/>
    <w:rsid w:val="79D50603"/>
    <w:rsid w:val="7ACE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9A80A"/>
  <w15:chartTrackingRefBased/>
  <w15:docId w15:val="{7A1F1582-107B-4366-A9C0-B08AE68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069"/>
    <w:rPr>
      <w:rFonts w:ascii="Rockwell" w:hAnsi="Rockwell"/>
      <w:sz w:val="24"/>
    </w:rPr>
  </w:style>
  <w:style w:type="paragraph" w:styleId="Heading1">
    <w:name w:val="heading 1"/>
    <w:basedOn w:val="NoSpacing"/>
    <w:next w:val="NoSpacing"/>
    <w:link w:val="Heading1Char"/>
    <w:autoRedefine/>
    <w:uiPriority w:val="9"/>
    <w:qFormat/>
    <w:rsid w:val="003445DB"/>
    <w:pPr>
      <w:keepNext/>
      <w:keepLines/>
      <w:contextualSpacing/>
      <w:outlineLvl w:val="0"/>
    </w:pPr>
    <w:rPr>
      <w:rFonts w:ascii="Rockwell" w:eastAsiaTheme="majorEastAsia" w:hAnsi="Rockwell" w:cstheme="majorBidi"/>
      <w:b/>
      <w:color w:val="405767"/>
      <w:sz w:val="24"/>
      <w:szCs w:val="32"/>
    </w:rPr>
  </w:style>
  <w:style w:type="paragraph" w:styleId="Heading2">
    <w:name w:val="heading 2"/>
    <w:basedOn w:val="Normal"/>
    <w:next w:val="Normal"/>
    <w:link w:val="Heading2Char"/>
    <w:autoRedefine/>
    <w:uiPriority w:val="9"/>
    <w:unhideWhenUsed/>
    <w:qFormat/>
    <w:rsid w:val="00556069"/>
    <w:pPr>
      <w:keepNext/>
      <w:keepLines/>
      <w:outlineLvl w:val="1"/>
    </w:pPr>
    <w:rPr>
      <w:rFonts w:eastAsiaTheme="majorEastAsia" w:cstheme="majorBidi"/>
      <w:b/>
      <w:color w:val="2281B8"/>
      <w:szCs w:val="26"/>
    </w:rPr>
  </w:style>
  <w:style w:type="paragraph" w:styleId="Heading3">
    <w:name w:val="heading 3"/>
    <w:basedOn w:val="Normal"/>
    <w:next w:val="Normal"/>
    <w:link w:val="Heading3Char"/>
    <w:uiPriority w:val="9"/>
    <w:semiHidden/>
    <w:unhideWhenUsed/>
    <w:qFormat/>
    <w:rsid w:val="00DE27D7"/>
    <w:pPr>
      <w:keepNext/>
      <w:keepLines/>
      <w:spacing w:before="40" w:after="0"/>
      <w:outlineLvl w:val="2"/>
    </w:pPr>
    <w:rPr>
      <w:rFonts w:asciiTheme="majorHAnsi" w:eastAsiaTheme="majorEastAsia" w:hAnsiTheme="majorHAnsi" w:cstheme="majorBidi"/>
      <w:color w:val="113F5B"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F61"/>
  </w:style>
  <w:style w:type="paragraph" w:styleId="Footer">
    <w:name w:val="footer"/>
    <w:basedOn w:val="Normal"/>
    <w:link w:val="FooterChar"/>
    <w:uiPriority w:val="99"/>
    <w:unhideWhenUsed/>
    <w:rsid w:val="00895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F61"/>
  </w:style>
  <w:style w:type="paragraph" w:styleId="ListParagraph">
    <w:name w:val="List Paragraph"/>
    <w:basedOn w:val="Normal"/>
    <w:uiPriority w:val="34"/>
    <w:qFormat/>
    <w:rsid w:val="001F1085"/>
    <w:pPr>
      <w:ind w:left="720"/>
      <w:contextualSpacing/>
    </w:pPr>
  </w:style>
  <w:style w:type="table" w:styleId="GridTable5Dark-Accent3">
    <w:name w:val="Grid Table 5 Dark Accent 3"/>
    <w:basedOn w:val="TableNormal"/>
    <w:uiPriority w:val="50"/>
    <w:rsid w:val="003C41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5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7E8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7E8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7E8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7E8A" w:themeFill="accent3"/>
      </w:tcPr>
    </w:tblStylePr>
    <w:tblStylePr w:type="band1Vert">
      <w:tblPr/>
      <w:tcPr>
        <w:shd w:val="clear" w:color="auto" w:fill="C0CBD1" w:themeFill="accent3" w:themeFillTint="66"/>
      </w:tcPr>
    </w:tblStylePr>
    <w:tblStylePr w:type="band1Horz">
      <w:tblPr/>
      <w:tcPr>
        <w:shd w:val="clear" w:color="auto" w:fill="C0CBD1" w:themeFill="accent3" w:themeFillTint="66"/>
      </w:tcPr>
    </w:tblStylePr>
  </w:style>
  <w:style w:type="character" w:styleId="Hyperlink">
    <w:name w:val="Hyperlink"/>
    <w:basedOn w:val="DefaultParagraphFont"/>
    <w:uiPriority w:val="99"/>
    <w:unhideWhenUsed/>
    <w:rsid w:val="003C413E"/>
    <w:rPr>
      <w:color w:val="2281B8" w:themeColor="hyperlink"/>
      <w:u w:val="single"/>
    </w:rPr>
  </w:style>
  <w:style w:type="character" w:styleId="FollowedHyperlink">
    <w:name w:val="FollowedHyperlink"/>
    <w:basedOn w:val="DefaultParagraphFont"/>
    <w:uiPriority w:val="99"/>
    <w:semiHidden/>
    <w:unhideWhenUsed/>
    <w:rsid w:val="003C413E"/>
    <w:rPr>
      <w:color w:val="72C5E7" w:themeColor="followedHyperlink"/>
      <w:u w:val="single"/>
    </w:rPr>
  </w:style>
  <w:style w:type="character" w:styleId="UnresolvedMention">
    <w:name w:val="Unresolved Mention"/>
    <w:basedOn w:val="DefaultParagraphFont"/>
    <w:uiPriority w:val="99"/>
    <w:semiHidden/>
    <w:unhideWhenUsed/>
    <w:rsid w:val="00BC6845"/>
    <w:rPr>
      <w:color w:val="605E5C"/>
      <w:shd w:val="clear" w:color="auto" w:fill="E1DFDD"/>
    </w:rPr>
  </w:style>
  <w:style w:type="paragraph" w:styleId="CommentText">
    <w:name w:val="annotation text"/>
    <w:basedOn w:val="Normal"/>
    <w:link w:val="CommentTextChar"/>
    <w:uiPriority w:val="99"/>
    <w:semiHidden/>
    <w:unhideWhenUsed/>
    <w:rsid w:val="00EF34A2"/>
    <w:pPr>
      <w:spacing w:line="240" w:lineRule="auto"/>
    </w:pPr>
    <w:rPr>
      <w:sz w:val="20"/>
      <w:szCs w:val="20"/>
    </w:rPr>
  </w:style>
  <w:style w:type="character" w:customStyle="1" w:styleId="CommentTextChar">
    <w:name w:val="Comment Text Char"/>
    <w:basedOn w:val="DefaultParagraphFont"/>
    <w:link w:val="CommentText"/>
    <w:uiPriority w:val="99"/>
    <w:semiHidden/>
    <w:rsid w:val="00EF34A2"/>
    <w:rPr>
      <w:sz w:val="20"/>
      <w:szCs w:val="20"/>
    </w:rPr>
  </w:style>
  <w:style w:type="character" w:styleId="CommentReference">
    <w:name w:val="annotation reference"/>
    <w:basedOn w:val="DefaultParagraphFont"/>
    <w:uiPriority w:val="99"/>
    <w:semiHidden/>
    <w:unhideWhenUsed/>
    <w:rsid w:val="00EF34A2"/>
    <w:rPr>
      <w:sz w:val="16"/>
      <w:szCs w:val="16"/>
    </w:rPr>
  </w:style>
  <w:style w:type="paragraph" w:styleId="CommentSubject">
    <w:name w:val="annotation subject"/>
    <w:basedOn w:val="CommentText"/>
    <w:next w:val="CommentText"/>
    <w:link w:val="CommentSubjectChar"/>
    <w:uiPriority w:val="99"/>
    <w:semiHidden/>
    <w:unhideWhenUsed/>
    <w:rsid w:val="00B514C7"/>
    <w:rPr>
      <w:b/>
      <w:bCs/>
    </w:rPr>
  </w:style>
  <w:style w:type="character" w:customStyle="1" w:styleId="CommentSubjectChar">
    <w:name w:val="Comment Subject Char"/>
    <w:basedOn w:val="CommentTextChar"/>
    <w:link w:val="CommentSubject"/>
    <w:uiPriority w:val="99"/>
    <w:semiHidden/>
    <w:rsid w:val="00B514C7"/>
    <w:rPr>
      <w:b/>
      <w:bCs/>
      <w:sz w:val="20"/>
      <w:szCs w:val="20"/>
    </w:rPr>
  </w:style>
  <w:style w:type="paragraph" w:styleId="NormalWeb">
    <w:name w:val="Normal (Web)"/>
    <w:basedOn w:val="Normal"/>
    <w:uiPriority w:val="99"/>
    <w:unhideWhenUsed/>
    <w:rsid w:val="00A21702"/>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3445DB"/>
    <w:rPr>
      <w:rFonts w:ascii="Rockwell" w:eastAsiaTheme="majorEastAsia" w:hAnsi="Rockwell" w:cstheme="majorBidi"/>
      <w:b/>
      <w:color w:val="405767"/>
      <w:sz w:val="24"/>
      <w:szCs w:val="32"/>
    </w:rPr>
  </w:style>
  <w:style w:type="character" w:customStyle="1" w:styleId="Heading2Char">
    <w:name w:val="Heading 2 Char"/>
    <w:basedOn w:val="DefaultParagraphFont"/>
    <w:link w:val="Heading2"/>
    <w:uiPriority w:val="9"/>
    <w:rsid w:val="00556069"/>
    <w:rPr>
      <w:rFonts w:ascii="Rockwell" w:eastAsiaTheme="majorEastAsia" w:hAnsi="Rockwell" w:cstheme="majorBidi"/>
      <w:b/>
      <w:color w:val="2281B8"/>
      <w:sz w:val="24"/>
      <w:szCs w:val="26"/>
    </w:rPr>
  </w:style>
  <w:style w:type="paragraph" w:styleId="NoSpacing">
    <w:name w:val="No Spacing"/>
    <w:uiPriority w:val="1"/>
    <w:qFormat/>
    <w:rsid w:val="003445DB"/>
    <w:pPr>
      <w:spacing w:after="0" w:line="240" w:lineRule="auto"/>
    </w:pPr>
  </w:style>
  <w:style w:type="paragraph" w:styleId="Caption">
    <w:name w:val="caption"/>
    <w:basedOn w:val="Normal"/>
    <w:next w:val="Normal"/>
    <w:uiPriority w:val="35"/>
    <w:unhideWhenUsed/>
    <w:qFormat/>
    <w:rsid w:val="000B3052"/>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786088"/>
    <w:pPr>
      <w:spacing w:before="240" w:line="259" w:lineRule="auto"/>
      <w:contextualSpacing w:val="0"/>
      <w:outlineLvl w:val="9"/>
    </w:pPr>
    <w:rPr>
      <w:rFonts w:asciiTheme="majorHAnsi" w:hAnsiTheme="majorHAnsi"/>
      <w:b w:val="0"/>
      <w:color w:val="196089" w:themeColor="accent1" w:themeShade="BF"/>
      <w:sz w:val="32"/>
    </w:rPr>
  </w:style>
  <w:style w:type="paragraph" w:styleId="TOC1">
    <w:name w:val="toc 1"/>
    <w:basedOn w:val="Normal"/>
    <w:next w:val="Normal"/>
    <w:autoRedefine/>
    <w:uiPriority w:val="39"/>
    <w:unhideWhenUsed/>
    <w:rsid w:val="00786088"/>
    <w:pPr>
      <w:spacing w:after="100"/>
    </w:pPr>
  </w:style>
  <w:style w:type="paragraph" w:styleId="TOC2">
    <w:name w:val="toc 2"/>
    <w:basedOn w:val="Normal"/>
    <w:next w:val="Normal"/>
    <w:autoRedefine/>
    <w:uiPriority w:val="39"/>
    <w:unhideWhenUsed/>
    <w:rsid w:val="00786088"/>
    <w:pPr>
      <w:spacing w:after="100"/>
      <w:ind w:left="240"/>
    </w:pPr>
  </w:style>
  <w:style w:type="paragraph" w:customStyle="1" w:styleId="font8">
    <w:name w:val="font_8"/>
    <w:basedOn w:val="Normal"/>
    <w:rsid w:val="00E848DD"/>
    <w:pPr>
      <w:spacing w:before="100" w:beforeAutospacing="1" w:after="100" w:afterAutospacing="1" w:line="240" w:lineRule="auto"/>
    </w:pPr>
    <w:rPr>
      <w:rFonts w:ascii="Times New Roman" w:eastAsia="Times New Roman" w:hAnsi="Times New Roman" w:cs="Times New Roman"/>
      <w:szCs w:val="24"/>
    </w:rPr>
  </w:style>
  <w:style w:type="character" w:customStyle="1" w:styleId="backcolor27">
    <w:name w:val="backcolor_27"/>
    <w:basedOn w:val="DefaultParagraphFont"/>
    <w:rsid w:val="00E848DD"/>
  </w:style>
  <w:style w:type="character" w:customStyle="1" w:styleId="Heading3Char">
    <w:name w:val="Heading 3 Char"/>
    <w:basedOn w:val="DefaultParagraphFont"/>
    <w:link w:val="Heading3"/>
    <w:uiPriority w:val="9"/>
    <w:semiHidden/>
    <w:rsid w:val="00DE27D7"/>
    <w:rPr>
      <w:rFonts w:asciiTheme="majorHAnsi" w:eastAsiaTheme="majorEastAsia" w:hAnsiTheme="majorHAnsi" w:cstheme="majorBidi"/>
      <w:color w:val="113F5B" w:themeColor="accent1" w:themeShade="7F"/>
      <w:sz w:val="24"/>
      <w:szCs w:val="24"/>
    </w:rPr>
  </w:style>
  <w:style w:type="paragraph" w:styleId="Revision">
    <w:name w:val="Revision"/>
    <w:hidden/>
    <w:uiPriority w:val="99"/>
    <w:semiHidden/>
    <w:rsid w:val="00093E21"/>
    <w:pPr>
      <w:spacing w:after="0" w:line="240" w:lineRule="auto"/>
    </w:pPr>
    <w:rPr>
      <w:rFonts w:ascii="Rockwell" w:hAnsi="Rockwel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549">
      <w:bodyDiv w:val="1"/>
      <w:marLeft w:val="0"/>
      <w:marRight w:val="0"/>
      <w:marTop w:val="0"/>
      <w:marBottom w:val="0"/>
      <w:divBdr>
        <w:top w:val="none" w:sz="0" w:space="0" w:color="auto"/>
        <w:left w:val="none" w:sz="0" w:space="0" w:color="auto"/>
        <w:bottom w:val="none" w:sz="0" w:space="0" w:color="auto"/>
        <w:right w:val="none" w:sz="0" w:space="0" w:color="auto"/>
      </w:divBdr>
    </w:div>
    <w:div w:id="49305079">
      <w:bodyDiv w:val="1"/>
      <w:marLeft w:val="0"/>
      <w:marRight w:val="0"/>
      <w:marTop w:val="0"/>
      <w:marBottom w:val="0"/>
      <w:divBdr>
        <w:top w:val="none" w:sz="0" w:space="0" w:color="auto"/>
        <w:left w:val="none" w:sz="0" w:space="0" w:color="auto"/>
        <w:bottom w:val="none" w:sz="0" w:space="0" w:color="auto"/>
        <w:right w:val="none" w:sz="0" w:space="0" w:color="auto"/>
      </w:divBdr>
    </w:div>
    <w:div w:id="106898693">
      <w:bodyDiv w:val="1"/>
      <w:marLeft w:val="0"/>
      <w:marRight w:val="0"/>
      <w:marTop w:val="0"/>
      <w:marBottom w:val="0"/>
      <w:divBdr>
        <w:top w:val="none" w:sz="0" w:space="0" w:color="auto"/>
        <w:left w:val="none" w:sz="0" w:space="0" w:color="auto"/>
        <w:bottom w:val="none" w:sz="0" w:space="0" w:color="auto"/>
        <w:right w:val="none" w:sz="0" w:space="0" w:color="auto"/>
      </w:divBdr>
    </w:div>
    <w:div w:id="197282035">
      <w:bodyDiv w:val="1"/>
      <w:marLeft w:val="0"/>
      <w:marRight w:val="0"/>
      <w:marTop w:val="0"/>
      <w:marBottom w:val="0"/>
      <w:divBdr>
        <w:top w:val="none" w:sz="0" w:space="0" w:color="auto"/>
        <w:left w:val="none" w:sz="0" w:space="0" w:color="auto"/>
        <w:bottom w:val="none" w:sz="0" w:space="0" w:color="auto"/>
        <w:right w:val="none" w:sz="0" w:space="0" w:color="auto"/>
      </w:divBdr>
    </w:div>
    <w:div w:id="208344912">
      <w:bodyDiv w:val="1"/>
      <w:marLeft w:val="0"/>
      <w:marRight w:val="0"/>
      <w:marTop w:val="0"/>
      <w:marBottom w:val="0"/>
      <w:divBdr>
        <w:top w:val="none" w:sz="0" w:space="0" w:color="auto"/>
        <w:left w:val="none" w:sz="0" w:space="0" w:color="auto"/>
        <w:bottom w:val="none" w:sz="0" w:space="0" w:color="auto"/>
        <w:right w:val="none" w:sz="0" w:space="0" w:color="auto"/>
      </w:divBdr>
    </w:div>
    <w:div w:id="323582044">
      <w:bodyDiv w:val="1"/>
      <w:marLeft w:val="0"/>
      <w:marRight w:val="0"/>
      <w:marTop w:val="0"/>
      <w:marBottom w:val="0"/>
      <w:divBdr>
        <w:top w:val="none" w:sz="0" w:space="0" w:color="auto"/>
        <w:left w:val="none" w:sz="0" w:space="0" w:color="auto"/>
        <w:bottom w:val="none" w:sz="0" w:space="0" w:color="auto"/>
        <w:right w:val="none" w:sz="0" w:space="0" w:color="auto"/>
      </w:divBdr>
    </w:div>
    <w:div w:id="337773044">
      <w:bodyDiv w:val="1"/>
      <w:marLeft w:val="0"/>
      <w:marRight w:val="0"/>
      <w:marTop w:val="0"/>
      <w:marBottom w:val="0"/>
      <w:divBdr>
        <w:top w:val="none" w:sz="0" w:space="0" w:color="auto"/>
        <w:left w:val="none" w:sz="0" w:space="0" w:color="auto"/>
        <w:bottom w:val="none" w:sz="0" w:space="0" w:color="auto"/>
        <w:right w:val="none" w:sz="0" w:space="0" w:color="auto"/>
      </w:divBdr>
    </w:div>
    <w:div w:id="384066292">
      <w:bodyDiv w:val="1"/>
      <w:marLeft w:val="0"/>
      <w:marRight w:val="0"/>
      <w:marTop w:val="0"/>
      <w:marBottom w:val="0"/>
      <w:divBdr>
        <w:top w:val="none" w:sz="0" w:space="0" w:color="auto"/>
        <w:left w:val="none" w:sz="0" w:space="0" w:color="auto"/>
        <w:bottom w:val="none" w:sz="0" w:space="0" w:color="auto"/>
        <w:right w:val="none" w:sz="0" w:space="0" w:color="auto"/>
      </w:divBdr>
    </w:div>
    <w:div w:id="472452203">
      <w:bodyDiv w:val="1"/>
      <w:marLeft w:val="0"/>
      <w:marRight w:val="0"/>
      <w:marTop w:val="0"/>
      <w:marBottom w:val="0"/>
      <w:divBdr>
        <w:top w:val="none" w:sz="0" w:space="0" w:color="auto"/>
        <w:left w:val="none" w:sz="0" w:space="0" w:color="auto"/>
        <w:bottom w:val="none" w:sz="0" w:space="0" w:color="auto"/>
        <w:right w:val="none" w:sz="0" w:space="0" w:color="auto"/>
      </w:divBdr>
    </w:div>
    <w:div w:id="491021097">
      <w:bodyDiv w:val="1"/>
      <w:marLeft w:val="0"/>
      <w:marRight w:val="0"/>
      <w:marTop w:val="0"/>
      <w:marBottom w:val="0"/>
      <w:divBdr>
        <w:top w:val="none" w:sz="0" w:space="0" w:color="auto"/>
        <w:left w:val="none" w:sz="0" w:space="0" w:color="auto"/>
        <w:bottom w:val="none" w:sz="0" w:space="0" w:color="auto"/>
        <w:right w:val="none" w:sz="0" w:space="0" w:color="auto"/>
      </w:divBdr>
    </w:div>
    <w:div w:id="493835702">
      <w:bodyDiv w:val="1"/>
      <w:marLeft w:val="0"/>
      <w:marRight w:val="0"/>
      <w:marTop w:val="0"/>
      <w:marBottom w:val="0"/>
      <w:divBdr>
        <w:top w:val="none" w:sz="0" w:space="0" w:color="auto"/>
        <w:left w:val="none" w:sz="0" w:space="0" w:color="auto"/>
        <w:bottom w:val="none" w:sz="0" w:space="0" w:color="auto"/>
        <w:right w:val="none" w:sz="0" w:space="0" w:color="auto"/>
      </w:divBdr>
    </w:div>
    <w:div w:id="508830287">
      <w:bodyDiv w:val="1"/>
      <w:marLeft w:val="0"/>
      <w:marRight w:val="0"/>
      <w:marTop w:val="0"/>
      <w:marBottom w:val="0"/>
      <w:divBdr>
        <w:top w:val="none" w:sz="0" w:space="0" w:color="auto"/>
        <w:left w:val="none" w:sz="0" w:space="0" w:color="auto"/>
        <w:bottom w:val="none" w:sz="0" w:space="0" w:color="auto"/>
        <w:right w:val="none" w:sz="0" w:space="0" w:color="auto"/>
      </w:divBdr>
    </w:div>
    <w:div w:id="568614285">
      <w:bodyDiv w:val="1"/>
      <w:marLeft w:val="0"/>
      <w:marRight w:val="0"/>
      <w:marTop w:val="0"/>
      <w:marBottom w:val="0"/>
      <w:divBdr>
        <w:top w:val="none" w:sz="0" w:space="0" w:color="auto"/>
        <w:left w:val="none" w:sz="0" w:space="0" w:color="auto"/>
        <w:bottom w:val="none" w:sz="0" w:space="0" w:color="auto"/>
        <w:right w:val="none" w:sz="0" w:space="0" w:color="auto"/>
      </w:divBdr>
    </w:div>
    <w:div w:id="577831252">
      <w:bodyDiv w:val="1"/>
      <w:marLeft w:val="0"/>
      <w:marRight w:val="0"/>
      <w:marTop w:val="0"/>
      <w:marBottom w:val="0"/>
      <w:divBdr>
        <w:top w:val="none" w:sz="0" w:space="0" w:color="auto"/>
        <w:left w:val="none" w:sz="0" w:space="0" w:color="auto"/>
        <w:bottom w:val="none" w:sz="0" w:space="0" w:color="auto"/>
        <w:right w:val="none" w:sz="0" w:space="0" w:color="auto"/>
      </w:divBdr>
      <w:divsChild>
        <w:div w:id="1040668392">
          <w:marLeft w:val="0"/>
          <w:marRight w:val="0"/>
          <w:marTop w:val="0"/>
          <w:marBottom w:val="360"/>
          <w:divBdr>
            <w:top w:val="none" w:sz="0" w:space="0" w:color="auto"/>
            <w:left w:val="none" w:sz="0" w:space="0" w:color="auto"/>
            <w:bottom w:val="none" w:sz="0" w:space="0" w:color="auto"/>
            <w:right w:val="none" w:sz="0" w:space="0" w:color="auto"/>
          </w:divBdr>
          <w:divsChild>
            <w:div w:id="1583371952">
              <w:marLeft w:val="0"/>
              <w:marRight w:val="0"/>
              <w:marTop w:val="0"/>
              <w:marBottom w:val="0"/>
              <w:divBdr>
                <w:top w:val="none" w:sz="0" w:space="0" w:color="auto"/>
                <w:left w:val="none" w:sz="0" w:space="0" w:color="auto"/>
                <w:bottom w:val="none" w:sz="0" w:space="0" w:color="auto"/>
                <w:right w:val="none" w:sz="0" w:space="0" w:color="auto"/>
              </w:divBdr>
            </w:div>
          </w:divsChild>
        </w:div>
        <w:div w:id="1723166261">
          <w:marLeft w:val="0"/>
          <w:marRight w:val="0"/>
          <w:marTop w:val="0"/>
          <w:marBottom w:val="480"/>
          <w:divBdr>
            <w:top w:val="none" w:sz="0" w:space="0" w:color="auto"/>
            <w:left w:val="none" w:sz="0" w:space="0" w:color="auto"/>
            <w:bottom w:val="none" w:sz="0" w:space="0" w:color="auto"/>
            <w:right w:val="none" w:sz="0" w:space="0" w:color="auto"/>
          </w:divBdr>
        </w:div>
      </w:divsChild>
    </w:div>
    <w:div w:id="600919290">
      <w:bodyDiv w:val="1"/>
      <w:marLeft w:val="0"/>
      <w:marRight w:val="0"/>
      <w:marTop w:val="0"/>
      <w:marBottom w:val="0"/>
      <w:divBdr>
        <w:top w:val="none" w:sz="0" w:space="0" w:color="auto"/>
        <w:left w:val="none" w:sz="0" w:space="0" w:color="auto"/>
        <w:bottom w:val="none" w:sz="0" w:space="0" w:color="auto"/>
        <w:right w:val="none" w:sz="0" w:space="0" w:color="auto"/>
      </w:divBdr>
    </w:div>
    <w:div w:id="609364168">
      <w:bodyDiv w:val="1"/>
      <w:marLeft w:val="0"/>
      <w:marRight w:val="0"/>
      <w:marTop w:val="0"/>
      <w:marBottom w:val="0"/>
      <w:divBdr>
        <w:top w:val="none" w:sz="0" w:space="0" w:color="auto"/>
        <w:left w:val="none" w:sz="0" w:space="0" w:color="auto"/>
        <w:bottom w:val="none" w:sz="0" w:space="0" w:color="auto"/>
        <w:right w:val="none" w:sz="0" w:space="0" w:color="auto"/>
      </w:divBdr>
    </w:div>
    <w:div w:id="621689141">
      <w:bodyDiv w:val="1"/>
      <w:marLeft w:val="0"/>
      <w:marRight w:val="0"/>
      <w:marTop w:val="0"/>
      <w:marBottom w:val="0"/>
      <w:divBdr>
        <w:top w:val="none" w:sz="0" w:space="0" w:color="auto"/>
        <w:left w:val="none" w:sz="0" w:space="0" w:color="auto"/>
        <w:bottom w:val="none" w:sz="0" w:space="0" w:color="auto"/>
        <w:right w:val="none" w:sz="0" w:space="0" w:color="auto"/>
      </w:divBdr>
    </w:div>
    <w:div w:id="662203640">
      <w:bodyDiv w:val="1"/>
      <w:marLeft w:val="0"/>
      <w:marRight w:val="0"/>
      <w:marTop w:val="0"/>
      <w:marBottom w:val="0"/>
      <w:divBdr>
        <w:top w:val="none" w:sz="0" w:space="0" w:color="auto"/>
        <w:left w:val="none" w:sz="0" w:space="0" w:color="auto"/>
        <w:bottom w:val="none" w:sz="0" w:space="0" w:color="auto"/>
        <w:right w:val="none" w:sz="0" w:space="0" w:color="auto"/>
      </w:divBdr>
    </w:div>
    <w:div w:id="666054294">
      <w:bodyDiv w:val="1"/>
      <w:marLeft w:val="0"/>
      <w:marRight w:val="0"/>
      <w:marTop w:val="0"/>
      <w:marBottom w:val="0"/>
      <w:divBdr>
        <w:top w:val="none" w:sz="0" w:space="0" w:color="auto"/>
        <w:left w:val="none" w:sz="0" w:space="0" w:color="auto"/>
        <w:bottom w:val="none" w:sz="0" w:space="0" w:color="auto"/>
        <w:right w:val="none" w:sz="0" w:space="0" w:color="auto"/>
      </w:divBdr>
    </w:div>
    <w:div w:id="718630762">
      <w:bodyDiv w:val="1"/>
      <w:marLeft w:val="0"/>
      <w:marRight w:val="0"/>
      <w:marTop w:val="0"/>
      <w:marBottom w:val="0"/>
      <w:divBdr>
        <w:top w:val="none" w:sz="0" w:space="0" w:color="auto"/>
        <w:left w:val="none" w:sz="0" w:space="0" w:color="auto"/>
        <w:bottom w:val="none" w:sz="0" w:space="0" w:color="auto"/>
        <w:right w:val="none" w:sz="0" w:space="0" w:color="auto"/>
      </w:divBdr>
    </w:div>
    <w:div w:id="723334883">
      <w:bodyDiv w:val="1"/>
      <w:marLeft w:val="0"/>
      <w:marRight w:val="0"/>
      <w:marTop w:val="0"/>
      <w:marBottom w:val="0"/>
      <w:divBdr>
        <w:top w:val="none" w:sz="0" w:space="0" w:color="auto"/>
        <w:left w:val="none" w:sz="0" w:space="0" w:color="auto"/>
        <w:bottom w:val="none" w:sz="0" w:space="0" w:color="auto"/>
        <w:right w:val="none" w:sz="0" w:space="0" w:color="auto"/>
      </w:divBdr>
    </w:div>
    <w:div w:id="724446256">
      <w:bodyDiv w:val="1"/>
      <w:marLeft w:val="0"/>
      <w:marRight w:val="0"/>
      <w:marTop w:val="0"/>
      <w:marBottom w:val="0"/>
      <w:divBdr>
        <w:top w:val="none" w:sz="0" w:space="0" w:color="auto"/>
        <w:left w:val="none" w:sz="0" w:space="0" w:color="auto"/>
        <w:bottom w:val="none" w:sz="0" w:space="0" w:color="auto"/>
        <w:right w:val="none" w:sz="0" w:space="0" w:color="auto"/>
      </w:divBdr>
      <w:divsChild>
        <w:div w:id="93551074">
          <w:marLeft w:val="0"/>
          <w:marRight w:val="0"/>
          <w:marTop w:val="0"/>
          <w:marBottom w:val="360"/>
          <w:divBdr>
            <w:top w:val="none" w:sz="0" w:space="0" w:color="auto"/>
            <w:left w:val="none" w:sz="0" w:space="0" w:color="auto"/>
            <w:bottom w:val="none" w:sz="0" w:space="0" w:color="auto"/>
            <w:right w:val="none" w:sz="0" w:space="0" w:color="auto"/>
          </w:divBdr>
          <w:divsChild>
            <w:div w:id="334842158">
              <w:marLeft w:val="0"/>
              <w:marRight w:val="0"/>
              <w:marTop w:val="0"/>
              <w:marBottom w:val="0"/>
              <w:divBdr>
                <w:top w:val="none" w:sz="0" w:space="0" w:color="auto"/>
                <w:left w:val="none" w:sz="0" w:space="0" w:color="auto"/>
                <w:bottom w:val="none" w:sz="0" w:space="0" w:color="auto"/>
                <w:right w:val="none" w:sz="0" w:space="0" w:color="auto"/>
              </w:divBdr>
            </w:div>
          </w:divsChild>
        </w:div>
        <w:div w:id="720639782">
          <w:marLeft w:val="0"/>
          <w:marRight w:val="0"/>
          <w:marTop w:val="0"/>
          <w:marBottom w:val="480"/>
          <w:divBdr>
            <w:top w:val="none" w:sz="0" w:space="0" w:color="auto"/>
            <w:left w:val="none" w:sz="0" w:space="0" w:color="auto"/>
            <w:bottom w:val="none" w:sz="0" w:space="0" w:color="auto"/>
            <w:right w:val="none" w:sz="0" w:space="0" w:color="auto"/>
          </w:divBdr>
        </w:div>
      </w:divsChild>
    </w:div>
    <w:div w:id="726030141">
      <w:bodyDiv w:val="1"/>
      <w:marLeft w:val="0"/>
      <w:marRight w:val="0"/>
      <w:marTop w:val="0"/>
      <w:marBottom w:val="0"/>
      <w:divBdr>
        <w:top w:val="none" w:sz="0" w:space="0" w:color="auto"/>
        <w:left w:val="none" w:sz="0" w:space="0" w:color="auto"/>
        <w:bottom w:val="none" w:sz="0" w:space="0" w:color="auto"/>
        <w:right w:val="none" w:sz="0" w:space="0" w:color="auto"/>
      </w:divBdr>
    </w:div>
    <w:div w:id="741949474">
      <w:bodyDiv w:val="1"/>
      <w:marLeft w:val="0"/>
      <w:marRight w:val="0"/>
      <w:marTop w:val="0"/>
      <w:marBottom w:val="0"/>
      <w:divBdr>
        <w:top w:val="none" w:sz="0" w:space="0" w:color="auto"/>
        <w:left w:val="none" w:sz="0" w:space="0" w:color="auto"/>
        <w:bottom w:val="none" w:sz="0" w:space="0" w:color="auto"/>
        <w:right w:val="none" w:sz="0" w:space="0" w:color="auto"/>
      </w:divBdr>
    </w:div>
    <w:div w:id="746926349">
      <w:bodyDiv w:val="1"/>
      <w:marLeft w:val="0"/>
      <w:marRight w:val="0"/>
      <w:marTop w:val="0"/>
      <w:marBottom w:val="0"/>
      <w:divBdr>
        <w:top w:val="none" w:sz="0" w:space="0" w:color="auto"/>
        <w:left w:val="none" w:sz="0" w:space="0" w:color="auto"/>
        <w:bottom w:val="none" w:sz="0" w:space="0" w:color="auto"/>
        <w:right w:val="none" w:sz="0" w:space="0" w:color="auto"/>
      </w:divBdr>
    </w:div>
    <w:div w:id="750278237">
      <w:bodyDiv w:val="1"/>
      <w:marLeft w:val="0"/>
      <w:marRight w:val="0"/>
      <w:marTop w:val="0"/>
      <w:marBottom w:val="0"/>
      <w:divBdr>
        <w:top w:val="none" w:sz="0" w:space="0" w:color="auto"/>
        <w:left w:val="none" w:sz="0" w:space="0" w:color="auto"/>
        <w:bottom w:val="none" w:sz="0" w:space="0" w:color="auto"/>
        <w:right w:val="none" w:sz="0" w:space="0" w:color="auto"/>
      </w:divBdr>
    </w:div>
    <w:div w:id="772021729">
      <w:bodyDiv w:val="1"/>
      <w:marLeft w:val="0"/>
      <w:marRight w:val="0"/>
      <w:marTop w:val="0"/>
      <w:marBottom w:val="0"/>
      <w:divBdr>
        <w:top w:val="none" w:sz="0" w:space="0" w:color="auto"/>
        <w:left w:val="none" w:sz="0" w:space="0" w:color="auto"/>
        <w:bottom w:val="none" w:sz="0" w:space="0" w:color="auto"/>
        <w:right w:val="none" w:sz="0" w:space="0" w:color="auto"/>
      </w:divBdr>
    </w:div>
    <w:div w:id="812520879">
      <w:bodyDiv w:val="1"/>
      <w:marLeft w:val="0"/>
      <w:marRight w:val="0"/>
      <w:marTop w:val="0"/>
      <w:marBottom w:val="0"/>
      <w:divBdr>
        <w:top w:val="none" w:sz="0" w:space="0" w:color="auto"/>
        <w:left w:val="none" w:sz="0" w:space="0" w:color="auto"/>
        <w:bottom w:val="none" w:sz="0" w:space="0" w:color="auto"/>
        <w:right w:val="none" w:sz="0" w:space="0" w:color="auto"/>
      </w:divBdr>
    </w:div>
    <w:div w:id="906066390">
      <w:bodyDiv w:val="1"/>
      <w:marLeft w:val="0"/>
      <w:marRight w:val="0"/>
      <w:marTop w:val="0"/>
      <w:marBottom w:val="0"/>
      <w:divBdr>
        <w:top w:val="none" w:sz="0" w:space="0" w:color="auto"/>
        <w:left w:val="none" w:sz="0" w:space="0" w:color="auto"/>
        <w:bottom w:val="none" w:sz="0" w:space="0" w:color="auto"/>
        <w:right w:val="none" w:sz="0" w:space="0" w:color="auto"/>
      </w:divBdr>
    </w:div>
    <w:div w:id="934482911">
      <w:bodyDiv w:val="1"/>
      <w:marLeft w:val="0"/>
      <w:marRight w:val="0"/>
      <w:marTop w:val="0"/>
      <w:marBottom w:val="0"/>
      <w:divBdr>
        <w:top w:val="none" w:sz="0" w:space="0" w:color="auto"/>
        <w:left w:val="none" w:sz="0" w:space="0" w:color="auto"/>
        <w:bottom w:val="none" w:sz="0" w:space="0" w:color="auto"/>
        <w:right w:val="none" w:sz="0" w:space="0" w:color="auto"/>
      </w:divBdr>
    </w:div>
    <w:div w:id="977338450">
      <w:bodyDiv w:val="1"/>
      <w:marLeft w:val="0"/>
      <w:marRight w:val="0"/>
      <w:marTop w:val="0"/>
      <w:marBottom w:val="0"/>
      <w:divBdr>
        <w:top w:val="none" w:sz="0" w:space="0" w:color="auto"/>
        <w:left w:val="none" w:sz="0" w:space="0" w:color="auto"/>
        <w:bottom w:val="none" w:sz="0" w:space="0" w:color="auto"/>
        <w:right w:val="none" w:sz="0" w:space="0" w:color="auto"/>
      </w:divBdr>
    </w:div>
    <w:div w:id="996415871">
      <w:bodyDiv w:val="1"/>
      <w:marLeft w:val="0"/>
      <w:marRight w:val="0"/>
      <w:marTop w:val="0"/>
      <w:marBottom w:val="0"/>
      <w:divBdr>
        <w:top w:val="none" w:sz="0" w:space="0" w:color="auto"/>
        <w:left w:val="none" w:sz="0" w:space="0" w:color="auto"/>
        <w:bottom w:val="none" w:sz="0" w:space="0" w:color="auto"/>
        <w:right w:val="none" w:sz="0" w:space="0" w:color="auto"/>
      </w:divBdr>
    </w:div>
    <w:div w:id="1019232903">
      <w:bodyDiv w:val="1"/>
      <w:marLeft w:val="0"/>
      <w:marRight w:val="0"/>
      <w:marTop w:val="0"/>
      <w:marBottom w:val="0"/>
      <w:divBdr>
        <w:top w:val="none" w:sz="0" w:space="0" w:color="auto"/>
        <w:left w:val="none" w:sz="0" w:space="0" w:color="auto"/>
        <w:bottom w:val="none" w:sz="0" w:space="0" w:color="auto"/>
        <w:right w:val="none" w:sz="0" w:space="0" w:color="auto"/>
      </w:divBdr>
    </w:div>
    <w:div w:id="1081366155">
      <w:bodyDiv w:val="1"/>
      <w:marLeft w:val="0"/>
      <w:marRight w:val="0"/>
      <w:marTop w:val="0"/>
      <w:marBottom w:val="0"/>
      <w:divBdr>
        <w:top w:val="none" w:sz="0" w:space="0" w:color="auto"/>
        <w:left w:val="none" w:sz="0" w:space="0" w:color="auto"/>
        <w:bottom w:val="none" w:sz="0" w:space="0" w:color="auto"/>
        <w:right w:val="none" w:sz="0" w:space="0" w:color="auto"/>
      </w:divBdr>
      <w:divsChild>
        <w:div w:id="891580751">
          <w:marLeft w:val="0"/>
          <w:marRight w:val="0"/>
          <w:marTop w:val="0"/>
          <w:marBottom w:val="360"/>
          <w:divBdr>
            <w:top w:val="none" w:sz="0" w:space="0" w:color="auto"/>
            <w:left w:val="none" w:sz="0" w:space="0" w:color="auto"/>
            <w:bottom w:val="none" w:sz="0" w:space="0" w:color="auto"/>
            <w:right w:val="none" w:sz="0" w:space="0" w:color="auto"/>
          </w:divBdr>
          <w:divsChild>
            <w:div w:id="600646993">
              <w:marLeft w:val="0"/>
              <w:marRight w:val="0"/>
              <w:marTop w:val="0"/>
              <w:marBottom w:val="0"/>
              <w:divBdr>
                <w:top w:val="none" w:sz="0" w:space="0" w:color="auto"/>
                <w:left w:val="none" w:sz="0" w:space="0" w:color="auto"/>
                <w:bottom w:val="none" w:sz="0" w:space="0" w:color="auto"/>
                <w:right w:val="none" w:sz="0" w:space="0" w:color="auto"/>
              </w:divBdr>
            </w:div>
          </w:divsChild>
        </w:div>
        <w:div w:id="2094468088">
          <w:marLeft w:val="0"/>
          <w:marRight w:val="0"/>
          <w:marTop w:val="0"/>
          <w:marBottom w:val="480"/>
          <w:divBdr>
            <w:top w:val="none" w:sz="0" w:space="0" w:color="auto"/>
            <w:left w:val="none" w:sz="0" w:space="0" w:color="auto"/>
            <w:bottom w:val="none" w:sz="0" w:space="0" w:color="auto"/>
            <w:right w:val="none" w:sz="0" w:space="0" w:color="auto"/>
          </w:divBdr>
        </w:div>
      </w:divsChild>
    </w:div>
    <w:div w:id="1137794235">
      <w:bodyDiv w:val="1"/>
      <w:marLeft w:val="0"/>
      <w:marRight w:val="0"/>
      <w:marTop w:val="0"/>
      <w:marBottom w:val="0"/>
      <w:divBdr>
        <w:top w:val="none" w:sz="0" w:space="0" w:color="auto"/>
        <w:left w:val="none" w:sz="0" w:space="0" w:color="auto"/>
        <w:bottom w:val="none" w:sz="0" w:space="0" w:color="auto"/>
        <w:right w:val="none" w:sz="0" w:space="0" w:color="auto"/>
      </w:divBdr>
    </w:div>
    <w:div w:id="1195463917">
      <w:bodyDiv w:val="1"/>
      <w:marLeft w:val="0"/>
      <w:marRight w:val="0"/>
      <w:marTop w:val="0"/>
      <w:marBottom w:val="0"/>
      <w:divBdr>
        <w:top w:val="none" w:sz="0" w:space="0" w:color="auto"/>
        <w:left w:val="none" w:sz="0" w:space="0" w:color="auto"/>
        <w:bottom w:val="none" w:sz="0" w:space="0" w:color="auto"/>
        <w:right w:val="none" w:sz="0" w:space="0" w:color="auto"/>
      </w:divBdr>
    </w:div>
    <w:div w:id="1206213749">
      <w:bodyDiv w:val="1"/>
      <w:marLeft w:val="0"/>
      <w:marRight w:val="0"/>
      <w:marTop w:val="0"/>
      <w:marBottom w:val="0"/>
      <w:divBdr>
        <w:top w:val="none" w:sz="0" w:space="0" w:color="auto"/>
        <w:left w:val="none" w:sz="0" w:space="0" w:color="auto"/>
        <w:bottom w:val="none" w:sz="0" w:space="0" w:color="auto"/>
        <w:right w:val="none" w:sz="0" w:space="0" w:color="auto"/>
      </w:divBdr>
    </w:div>
    <w:div w:id="1228418289">
      <w:bodyDiv w:val="1"/>
      <w:marLeft w:val="0"/>
      <w:marRight w:val="0"/>
      <w:marTop w:val="0"/>
      <w:marBottom w:val="0"/>
      <w:divBdr>
        <w:top w:val="none" w:sz="0" w:space="0" w:color="auto"/>
        <w:left w:val="none" w:sz="0" w:space="0" w:color="auto"/>
        <w:bottom w:val="none" w:sz="0" w:space="0" w:color="auto"/>
        <w:right w:val="none" w:sz="0" w:space="0" w:color="auto"/>
      </w:divBdr>
      <w:divsChild>
        <w:div w:id="461728744">
          <w:marLeft w:val="0"/>
          <w:marRight w:val="0"/>
          <w:marTop w:val="0"/>
          <w:marBottom w:val="360"/>
          <w:divBdr>
            <w:top w:val="none" w:sz="0" w:space="0" w:color="auto"/>
            <w:left w:val="none" w:sz="0" w:space="0" w:color="auto"/>
            <w:bottom w:val="none" w:sz="0" w:space="0" w:color="auto"/>
            <w:right w:val="none" w:sz="0" w:space="0" w:color="auto"/>
          </w:divBdr>
          <w:divsChild>
            <w:div w:id="799421027">
              <w:marLeft w:val="0"/>
              <w:marRight w:val="0"/>
              <w:marTop w:val="0"/>
              <w:marBottom w:val="0"/>
              <w:divBdr>
                <w:top w:val="none" w:sz="0" w:space="0" w:color="auto"/>
                <w:left w:val="none" w:sz="0" w:space="0" w:color="auto"/>
                <w:bottom w:val="none" w:sz="0" w:space="0" w:color="auto"/>
                <w:right w:val="none" w:sz="0" w:space="0" w:color="auto"/>
              </w:divBdr>
            </w:div>
          </w:divsChild>
        </w:div>
        <w:div w:id="158275164">
          <w:marLeft w:val="0"/>
          <w:marRight w:val="0"/>
          <w:marTop w:val="0"/>
          <w:marBottom w:val="480"/>
          <w:divBdr>
            <w:top w:val="none" w:sz="0" w:space="0" w:color="auto"/>
            <w:left w:val="none" w:sz="0" w:space="0" w:color="auto"/>
            <w:bottom w:val="none" w:sz="0" w:space="0" w:color="auto"/>
            <w:right w:val="none" w:sz="0" w:space="0" w:color="auto"/>
          </w:divBdr>
        </w:div>
      </w:divsChild>
    </w:div>
    <w:div w:id="1243104452">
      <w:bodyDiv w:val="1"/>
      <w:marLeft w:val="0"/>
      <w:marRight w:val="0"/>
      <w:marTop w:val="0"/>
      <w:marBottom w:val="0"/>
      <w:divBdr>
        <w:top w:val="none" w:sz="0" w:space="0" w:color="auto"/>
        <w:left w:val="none" w:sz="0" w:space="0" w:color="auto"/>
        <w:bottom w:val="none" w:sz="0" w:space="0" w:color="auto"/>
        <w:right w:val="none" w:sz="0" w:space="0" w:color="auto"/>
      </w:divBdr>
    </w:div>
    <w:div w:id="1265652792">
      <w:bodyDiv w:val="1"/>
      <w:marLeft w:val="0"/>
      <w:marRight w:val="0"/>
      <w:marTop w:val="0"/>
      <w:marBottom w:val="0"/>
      <w:divBdr>
        <w:top w:val="none" w:sz="0" w:space="0" w:color="auto"/>
        <w:left w:val="none" w:sz="0" w:space="0" w:color="auto"/>
        <w:bottom w:val="none" w:sz="0" w:space="0" w:color="auto"/>
        <w:right w:val="none" w:sz="0" w:space="0" w:color="auto"/>
      </w:divBdr>
    </w:div>
    <w:div w:id="1274171219">
      <w:bodyDiv w:val="1"/>
      <w:marLeft w:val="0"/>
      <w:marRight w:val="0"/>
      <w:marTop w:val="0"/>
      <w:marBottom w:val="0"/>
      <w:divBdr>
        <w:top w:val="none" w:sz="0" w:space="0" w:color="auto"/>
        <w:left w:val="none" w:sz="0" w:space="0" w:color="auto"/>
        <w:bottom w:val="none" w:sz="0" w:space="0" w:color="auto"/>
        <w:right w:val="none" w:sz="0" w:space="0" w:color="auto"/>
      </w:divBdr>
    </w:div>
    <w:div w:id="1300649977">
      <w:bodyDiv w:val="1"/>
      <w:marLeft w:val="0"/>
      <w:marRight w:val="0"/>
      <w:marTop w:val="0"/>
      <w:marBottom w:val="0"/>
      <w:divBdr>
        <w:top w:val="none" w:sz="0" w:space="0" w:color="auto"/>
        <w:left w:val="none" w:sz="0" w:space="0" w:color="auto"/>
        <w:bottom w:val="none" w:sz="0" w:space="0" w:color="auto"/>
        <w:right w:val="none" w:sz="0" w:space="0" w:color="auto"/>
      </w:divBdr>
    </w:div>
    <w:div w:id="1354961113">
      <w:bodyDiv w:val="1"/>
      <w:marLeft w:val="0"/>
      <w:marRight w:val="0"/>
      <w:marTop w:val="0"/>
      <w:marBottom w:val="0"/>
      <w:divBdr>
        <w:top w:val="none" w:sz="0" w:space="0" w:color="auto"/>
        <w:left w:val="none" w:sz="0" w:space="0" w:color="auto"/>
        <w:bottom w:val="none" w:sz="0" w:space="0" w:color="auto"/>
        <w:right w:val="none" w:sz="0" w:space="0" w:color="auto"/>
      </w:divBdr>
    </w:div>
    <w:div w:id="1368991413">
      <w:bodyDiv w:val="1"/>
      <w:marLeft w:val="0"/>
      <w:marRight w:val="0"/>
      <w:marTop w:val="0"/>
      <w:marBottom w:val="0"/>
      <w:divBdr>
        <w:top w:val="none" w:sz="0" w:space="0" w:color="auto"/>
        <w:left w:val="none" w:sz="0" w:space="0" w:color="auto"/>
        <w:bottom w:val="none" w:sz="0" w:space="0" w:color="auto"/>
        <w:right w:val="none" w:sz="0" w:space="0" w:color="auto"/>
      </w:divBdr>
    </w:div>
    <w:div w:id="1396707556">
      <w:bodyDiv w:val="1"/>
      <w:marLeft w:val="0"/>
      <w:marRight w:val="0"/>
      <w:marTop w:val="0"/>
      <w:marBottom w:val="0"/>
      <w:divBdr>
        <w:top w:val="none" w:sz="0" w:space="0" w:color="auto"/>
        <w:left w:val="none" w:sz="0" w:space="0" w:color="auto"/>
        <w:bottom w:val="none" w:sz="0" w:space="0" w:color="auto"/>
        <w:right w:val="none" w:sz="0" w:space="0" w:color="auto"/>
      </w:divBdr>
    </w:div>
    <w:div w:id="1430467792">
      <w:bodyDiv w:val="1"/>
      <w:marLeft w:val="0"/>
      <w:marRight w:val="0"/>
      <w:marTop w:val="0"/>
      <w:marBottom w:val="0"/>
      <w:divBdr>
        <w:top w:val="none" w:sz="0" w:space="0" w:color="auto"/>
        <w:left w:val="none" w:sz="0" w:space="0" w:color="auto"/>
        <w:bottom w:val="none" w:sz="0" w:space="0" w:color="auto"/>
        <w:right w:val="none" w:sz="0" w:space="0" w:color="auto"/>
      </w:divBdr>
    </w:div>
    <w:div w:id="1649357954">
      <w:bodyDiv w:val="1"/>
      <w:marLeft w:val="0"/>
      <w:marRight w:val="0"/>
      <w:marTop w:val="0"/>
      <w:marBottom w:val="0"/>
      <w:divBdr>
        <w:top w:val="none" w:sz="0" w:space="0" w:color="auto"/>
        <w:left w:val="none" w:sz="0" w:space="0" w:color="auto"/>
        <w:bottom w:val="none" w:sz="0" w:space="0" w:color="auto"/>
        <w:right w:val="none" w:sz="0" w:space="0" w:color="auto"/>
      </w:divBdr>
    </w:div>
    <w:div w:id="1666205574">
      <w:bodyDiv w:val="1"/>
      <w:marLeft w:val="0"/>
      <w:marRight w:val="0"/>
      <w:marTop w:val="0"/>
      <w:marBottom w:val="0"/>
      <w:divBdr>
        <w:top w:val="none" w:sz="0" w:space="0" w:color="auto"/>
        <w:left w:val="none" w:sz="0" w:space="0" w:color="auto"/>
        <w:bottom w:val="none" w:sz="0" w:space="0" w:color="auto"/>
        <w:right w:val="none" w:sz="0" w:space="0" w:color="auto"/>
      </w:divBdr>
    </w:div>
    <w:div w:id="1682976135">
      <w:bodyDiv w:val="1"/>
      <w:marLeft w:val="0"/>
      <w:marRight w:val="0"/>
      <w:marTop w:val="0"/>
      <w:marBottom w:val="0"/>
      <w:divBdr>
        <w:top w:val="none" w:sz="0" w:space="0" w:color="auto"/>
        <w:left w:val="none" w:sz="0" w:space="0" w:color="auto"/>
        <w:bottom w:val="none" w:sz="0" w:space="0" w:color="auto"/>
        <w:right w:val="none" w:sz="0" w:space="0" w:color="auto"/>
      </w:divBdr>
    </w:div>
    <w:div w:id="1747923724">
      <w:bodyDiv w:val="1"/>
      <w:marLeft w:val="0"/>
      <w:marRight w:val="0"/>
      <w:marTop w:val="0"/>
      <w:marBottom w:val="0"/>
      <w:divBdr>
        <w:top w:val="none" w:sz="0" w:space="0" w:color="auto"/>
        <w:left w:val="none" w:sz="0" w:space="0" w:color="auto"/>
        <w:bottom w:val="none" w:sz="0" w:space="0" w:color="auto"/>
        <w:right w:val="none" w:sz="0" w:space="0" w:color="auto"/>
      </w:divBdr>
    </w:div>
    <w:div w:id="1805922524">
      <w:bodyDiv w:val="1"/>
      <w:marLeft w:val="0"/>
      <w:marRight w:val="0"/>
      <w:marTop w:val="0"/>
      <w:marBottom w:val="0"/>
      <w:divBdr>
        <w:top w:val="none" w:sz="0" w:space="0" w:color="auto"/>
        <w:left w:val="none" w:sz="0" w:space="0" w:color="auto"/>
        <w:bottom w:val="none" w:sz="0" w:space="0" w:color="auto"/>
        <w:right w:val="none" w:sz="0" w:space="0" w:color="auto"/>
      </w:divBdr>
    </w:div>
    <w:div w:id="1829249484">
      <w:bodyDiv w:val="1"/>
      <w:marLeft w:val="0"/>
      <w:marRight w:val="0"/>
      <w:marTop w:val="0"/>
      <w:marBottom w:val="0"/>
      <w:divBdr>
        <w:top w:val="none" w:sz="0" w:space="0" w:color="auto"/>
        <w:left w:val="none" w:sz="0" w:space="0" w:color="auto"/>
        <w:bottom w:val="none" w:sz="0" w:space="0" w:color="auto"/>
        <w:right w:val="none" w:sz="0" w:space="0" w:color="auto"/>
      </w:divBdr>
    </w:div>
    <w:div w:id="1890023336">
      <w:bodyDiv w:val="1"/>
      <w:marLeft w:val="0"/>
      <w:marRight w:val="0"/>
      <w:marTop w:val="0"/>
      <w:marBottom w:val="0"/>
      <w:divBdr>
        <w:top w:val="none" w:sz="0" w:space="0" w:color="auto"/>
        <w:left w:val="none" w:sz="0" w:space="0" w:color="auto"/>
        <w:bottom w:val="none" w:sz="0" w:space="0" w:color="auto"/>
        <w:right w:val="none" w:sz="0" w:space="0" w:color="auto"/>
      </w:divBdr>
    </w:div>
    <w:div w:id="2017923052">
      <w:bodyDiv w:val="1"/>
      <w:marLeft w:val="0"/>
      <w:marRight w:val="0"/>
      <w:marTop w:val="0"/>
      <w:marBottom w:val="0"/>
      <w:divBdr>
        <w:top w:val="none" w:sz="0" w:space="0" w:color="auto"/>
        <w:left w:val="none" w:sz="0" w:space="0" w:color="auto"/>
        <w:bottom w:val="none" w:sz="0" w:space="0" w:color="auto"/>
        <w:right w:val="none" w:sz="0" w:space="0" w:color="auto"/>
      </w:divBdr>
    </w:div>
    <w:div w:id="2056659500">
      <w:bodyDiv w:val="1"/>
      <w:marLeft w:val="0"/>
      <w:marRight w:val="0"/>
      <w:marTop w:val="0"/>
      <w:marBottom w:val="0"/>
      <w:divBdr>
        <w:top w:val="none" w:sz="0" w:space="0" w:color="auto"/>
        <w:left w:val="none" w:sz="0" w:space="0" w:color="auto"/>
        <w:bottom w:val="none" w:sz="0" w:space="0" w:color="auto"/>
        <w:right w:val="none" w:sz="0" w:space="0" w:color="auto"/>
      </w:divBdr>
    </w:div>
    <w:div w:id="21072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highered.com/overview" TargetMode="External"/></Relationships>
</file>

<file path=word/theme/theme1.xml><?xml version="1.0" encoding="utf-8"?>
<a:theme xmlns:a="http://schemas.openxmlformats.org/drawingml/2006/main" name="Office Theme">
  <a:themeElements>
    <a:clrScheme name="DIA">
      <a:dk1>
        <a:sysClr val="windowText" lastClr="000000"/>
      </a:dk1>
      <a:lt1>
        <a:sysClr val="window" lastClr="FFFFFF"/>
      </a:lt1>
      <a:dk2>
        <a:srgbClr val="44546A"/>
      </a:dk2>
      <a:lt2>
        <a:srgbClr val="E7E6E6"/>
      </a:lt2>
      <a:accent1>
        <a:srgbClr val="2281B8"/>
      </a:accent1>
      <a:accent2>
        <a:srgbClr val="791400"/>
      </a:accent2>
      <a:accent3>
        <a:srgbClr val="667E8A"/>
      </a:accent3>
      <a:accent4>
        <a:srgbClr val="72C5E7"/>
      </a:accent4>
      <a:accent5>
        <a:srgbClr val="5B9BD5"/>
      </a:accent5>
      <a:accent6>
        <a:srgbClr val="B42117"/>
      </a:accent6>
      <a:hlink>
        <a:srgbClr val="2281B8"/>
      </a:hlink>
      <a:folHlink>
        <a:srgbClr val="72C5E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450E-EBEE-4707-A1B7-A9813329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Links>
    <vt:vector size="84" baseType="variant">
      <vt:variant>
        <vt:i4>3670060</vt:i4>
      </vt:variant>
      <vt:variant>
        <vt:i4>84</vt:i4>
      </vt:variant>
      <vt:variant>
        <vt:i4>0</vt:i4>
      </vt:variant>
      <vt:variant>
        <vt:i4>5</vt:i4>
      </vt:variant>
      <vt:variant>
        <vt:lpwstr>https://www.jstatsoft.org/v48/i02/</vt:lpwstr>
      </vt:variant>
      <vt:variant>
        <vt:lpwstr/>
      </vt:variant>
      <vt:variant>
        <vt:i4>1638463</vt:i4>
      </vt:variant>
      <vt:variant>
        <vt:i4>74</vt:i4>
      </vt:variant>
      <vt:variant>
        <vt:i4>0</vt:i4>
      </vt:variant>
      <vt:variant>
        <vt:i4>5</vt:i4>
      </vt:variant>
      <vt:variant>
        <vt:lpwstr/>
      </vt:variant>
      <vt:variant>
        <vt:lpwstr>_Toc92450920</vt:lpwstr>
      </vt:variant>
      <vt:variant>
        <vt:i4>1048636</vt:i4>
      </vt:variant>
      <vt:variant>
        <vt:i4>68</vt:i4>
      </vt:variant>
      <vt:variant>
        <vt:i4>0</vt:i4>
      </vt:variant>
      <vt:variant>
        <vt:i4>5</vt:i4>
      </vt:variant>
      <vt:variant>
        <vt:lpwstr/>
      </vt:variant>
      <vt:variant>
        <vt:lpwstr>_Toc92450919</vt:lpwstr>
      </vt:variant>
      <vt:variant>
        <vt:i4>1114172</vt:i4>
      </vt:variant>
      <vt:variant>
        <vt:i4>62</vt:i4>
      </vt:variant>
      <vt:variant>
        <vt:i4>0</vt:i4>
      </vt:variant>
      <vt:variant>
        <vt:i4>5</vt:i4>
      </vt:variant>
      <vt:variant>
        <vt:lpwstr/>
      </vt:variant>
      <vt:variant>
        <vt:lpwstr>_Toc92450918</vt:lpwstr>
      </vt:variant>
      <vt:variant>
        <vt:i4>1966140</vt:i4>
      </vt:variant>
      <vt:variant>
        <vt:i4>56</vt:i4>
      </vt:variant>
      <vt:variant>
        <vt:i4>0</vt:i4>
      </vt:variant>
      <vt:variant>
        <vt:i4>5</vt:i4>
      </vt:variant>
      <vt:variant>
        <vt:lpwstr/>
      </vt:variant>
      <vt:variant>
        <vt:lpwstr>_Toc92450917</vt:lpwstr>
      </vt:variant>
      <vt:variant>
        <vt:i4>2031676</vt:i4>
      </vt:variant>
      <vt:variant>
        <vt:i4>50</vt:i4>
      </vt:variant>
      <vt:variant>
        <vt:i4>0</vt:i4>
      </vt:variant>
      <vt:variant>
        <vt:i4>5</vt:i4>
      </vt:variant>
      <vt:variant>
        <vt:lpwstr/>
      </vt:variant>
      <vt:variant>
        <vt:lpwstr>_Toc92450916</vt:lpwstr>
      </vt:variant>
      <vt:variant>
        <vt:i4>1835068</vt:i4>
      </vt:variant>
      <vt:variant>
        <vt:i4>44</vt:i4>
      </vt:variant>
      <vt:variant>
        <vt:i4>0</vt:i4>
      </vt:variant>
      <vt:variant>
        <vt:i4>5</vt:i4>
      </vt:variant>
      <vt:variant>
        <vt:lpwstr/>
      </vt:variant>
      <vt:variant>
        <vt:lpwstr>_Toc92450915</vt:lpwstr>
      </vt:variant>
      <vt:variant>
        <vt:i4>1900604</vt:i4>
      </vt:variant>
      <vt:variant>
        <vt:i4>38</vt:i4>
      </vt:variant>
      <vt:variant>
        <vt:i4>0</vt:i4>
      </vt:variant>
      <vt:variant>
        <vt:i4>5</vt:i4>
      </vt:variant>
      <vt:variant>
        <vt:lpwstr/>
      </vt:variant>
      <vt:variant>
        <vt:lpwstr>_Toc92450914</vt:lpwstr>
      </vt:variant>
      <vt:variant>
        <vt:i4>1703996</vt:i4>
      </vt:variant>
      <vt:variant>
        <vt:i4>32</vt:i4>
      </vt:variant>
      <vt:variant>
        <vt:i4>0</vt:i4>
      </vt:variant>
      <vt:variant>
        <vt:i4>5</vt:i4>
      </vt:variant>
      <vt:variant>
        <vt:lpwstr/>
      </vt:variant>
      <vt:variant>
        <vt:lpwstr>_Toc92450913</vt:lpwstr>
      </vt:variant>
      <vt:variant>
        <vt:i4>1769532</vt:i4>
      </vt:variant>
      <vt:variant>
        <vt:i4>26</vt:i4>
      </vt:variant>
      <vt:variant>
        <vt:i4>0</vt:i4>
      </vt:variant>
      <vt:variant>
        <vt:i4>5</vt:i4>
      </vt:variant>
      <vt:variant>
        <vt:lpwstr/>
      </vt:variant>
      <vt:variant>
        <vt:lpwstr>_Toc92450912</vt:lpwstr>
      </vt:variant>
      <vt:variant>
        <vt:i4>1572924</vt:i4>
      </vt:variant>
      <vt:variant>
        <vt:i4>20</vt:i4>
      </vt:variant>
      <vt:variant>
        <vt:i4>0</vt:i4>
      </vt:variant>
      <vt:variant>
        <vt:i4>5</vt:i4>
      </vt:variant>
      <vt:variant>
        <vt:lpwstr/>
      </vt:variant>
      <vt:variant>
        <vt:lpwstr>_Toc92450911</vt:lpwstr>
      </vt:variant>
      <vt:variant>
        <vt:i4>1638460</vt:i4>
      </vt:variant>
      <vt:variant>
        <vt:i4>14</vt:i4>
      </vt:variant>
      <vt:variant>
        <vt:i4>0</vt:i4>
      </vt:variant>
      <vt:variant>
        <vt:i4>5</vt:i4>
      </vt:variant>
      <vt:variant>
        <vt:lpwstr/>
      </vt:variant>
      <vt:variant>
        <vt:lpwstr>_Toc92450910</vt:lpwstr>
      </vt:variant>
      <vt:variant>
        <vt:i4>1048637</vt:i4>
      </vt:variant>
      <vt:variant>
        <vt:i4>8</vt:i4>
      </vt:variant>
      <vt:variant>
        <vt:i4>0</vt:i4>
      </vt:variant>
      <vt:variant>
        <vt:i4>5</vt:i4>
      </vt:variant>
      <vt:variant>
        <vt:lpwstr/>
      </vt:variant>
      <vt:variant>
        <vt:lpwstr>_Toc92450909</vt:lpwstr>
      </vt:variant>
      <vt:variant>
        <vt:i4>1114173</vt:i4>
      </vt:variant>
      <vt:variant>
        <vt:i4>2</vt:i4>
      </vt:variant>
      <vt:variant>
        <vt:i4>0</vt:i4>
      </vt:variant>
      <vt:variant>
        <vt:i4>5</vt:i4>
      </vt:variant>
      <vt:variant>
        <vt:lpwstr/>
      </vt:variant>
      <vt:variant>
        <vt:lpwstr>_Toc92450908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Markle</dc:creator>
  <cp:keywords/>
  <dc:description/>
  <cp:lastModifiedBy>Ross Markle</cp:lastModifiedBy>
  <cp:revision>40</cp:revision>
  <dcterms:created xsi:type="dcterms:W3CDTF">2022-07-27T16:15:00Z</dcterms:created>
  <dcterms:modified xsi:type="dcterms:W3CDTF">2022-07-27T17:38:00Z</dcterms:modified>
</cp:coreProperties>
</file>